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40"/>
        <w:jc w:val="center"/>
        <w:rPr/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ТЕРМОАКУСТИЧ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СКИЙ ХОЛОДИЛЬНИК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Чернов А.Ю.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МАОУ лицей N 38, Нижний Новгород, Россия</w:t>
      </w:r>
    </w:p>
    <w:p>
      <w:pPr>
        <w:pStyle w:val="Normal"/>
        <w:jc w:val="center"/>
        <w:rPr/>
      </w:pPr>
      <w:hyperlink r:id="rId2">
        <w:r>
          <w:rPr>
            <w:rStyle w:val="Style13"/>
            <w:rFonts w:cs="Times New Roman" w:ascii="Times New Roman" w:hAnsi="Times New Roman"/>
            <w:i/>
            <w:color w:val="auto"/>
            <w:sz w:val="24"/>
            <w:szCs w:val="24"/>
            <w:u w:val="none"/>
          </w:rPr>
          <w:t>cherars.chernov@yandex.ru</w:t>
        </w:r>
      </w:hyperlink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Акустические волны (звук) давно уже перестали использоваться только для передачи информации с помощью речи. Звук активно используется в медицине, мореплавании и на обычном производстве. Используя звуковые волны, работают датчики диагностики уровня жидкости, сыпучих материалов и так далее. Но звук может и больше…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Целью данной</w:t>
      </w:r>
      <w:r>
        <w:rPr>
          <w:rFonts w:cs="Times New Roman" w:ascii="Times New Roman" w:hAnsi="Times New Roman"/>
          <w:sz w:val="24"/>
          <w:szCs w:val="24"/>
        </w:rPr>
        <w:t xml:space="preserve"> работы является </w:t>
      </w:r>
      <w:r>
        <w:rPr>
          <w:rFonts w:cs="Times New Roman" w:ascii="Times New Roman" w:hAnsi="Times New Roman"/>
          <w:sz w:val="24"/>
          <w:szCs w:val="24"/>
        </w:rPr>
        <w:t>знакомство</w:t>
      </w:r>
      <w:r>
        <w:rPr>
          <w:rFonts w:cs="Times New Roman" w:ascii="Times New Roman" w:hAnsi="Times New Roman"/>
          <w:sz w:val="24"/>
          <w:szCs w:val="24"/>
        </w:rPr>
        <w:t xml:space="preserve"> с термоакустическим эффектом, созда</w:t>
      </w:r>
      <w:r>
        <w:rPr>
          <w:rFonts w:cs="Times New Roman" w:ascii="Times New Roman" w:hAnsi="Times New Roman"/>
          <w:sz w:val="24"/>
          <w:szCs w:val="24"/>
        </w:rPr>
        <w:t>ние</w:t>
      </w:r>
      <w:r>
        <w:rPr>
          <w:rFonts w:cs="Times New Roman" w:ascii="Times New Roman" w:hAnsi="Times New Roman"/>
          <w:sz w:val="24"/>
          <w:szCs w:val="24"/>
        </w:rPr>
        <w:t xml:space="preserve"> термоакустическ</w:t>
      </w:r>
      <w:r>
        <w:rPr>
          <w:rFonts w:cs="Times New Roman" w:ascii="Times New Roman" w:hAnsi="Times New Roman"/>
          <w:sz w:val="24"/>
          <w:szCs w:val="24"/>
        </w:rPr>
        <w:t>ого</w:t>
      </w:r>
      <w:r>
        <w:rPr>
          <w:rFonts w:cs="Times New Roman" w:ascii="Times New Roman" w:hAnsi="Times New Roman"/>
          <w:sz w:val="24"/>
          <w:szCs w:val="24"/>
        </w:rPr>
        <w:t xml:space="preserve"> холодильника и выясн</w:t>
      </w:r>
      <w:r>
        <w:rPr>
          <w:rFonts w:cs="Times New Roman" w:ascii="Times New Roman" w:hAnsi="Times New Roman"/>
          <w:sz w:val="24"/>
          <w:szCs w:val="24"/>
        </w:rPr>
        <w:t>ение,</w:t>
      </w:r>
      <w:r>
        <w:rPr>
          <w:rFonts w:cs="Times New Roman" w:ascii="Times New Roman" w:hAnsi="Times New Roman"/>
          <w:sz w:val="24"/>
          <w:szCs w:val="24"/>
        </w:rPr>
        <w:t xml:space="preserve"> от каких факторов зависит эффективность его работы.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Задачи проекта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изучить литературу, касающуюся данной темы;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собрать модель термоакустического холодильника;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провести эксперимент </w:t>
      </w:r>
      <w:r>
        <w:rPr>
          <w:rFonts w:cs="Times New Roman" w:ascii="Times New Roman" w:hAnsi="Times New Roman"/>
          <w:sz w:val="24"/>
          <w:szCs w:val="24"/>
        </w:rPr>
        <w:t>по</w:t>
      </w:r>
      <w:r>
        <w:rPr>
          <w:rFonts w:cs="Times New Roman" w:ascii="Times New Roman" w:hAnsi="Times New Roman"/>
          <w:sz w:val="24"/>
          <w:szCs w:val="24"/>
        </w:rPr>
        <w:t xml:space="preserve"> выявлени</w:t>
      </w:r>
      <w:r>
        <w:rPr>
          <w:rFonts w:cs="Times New Roman" w:ascii="Times New Roman" w:hAnsi="Times New Roman"/>
          <w:sz w:val="24"/>
          <w:szCs w:val="24"/>
        </w:rPr>
        <w:t>ю</w:t>
      </w:r>
      <w:r>
        <w:rPr>
          <w:rFonts w:cs="Times New Roman" w:ascii="Times New Roman" w:hAnsi="Times New Roman"/>
          <w:sz w:val="24"/>
          <w:szCs w:val="24"/>
        </w:rPr>
        <w:t xml:space="preserve"> эффекта термоакустического холодильника (разности температур).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Суть термоакустического эффекта состоит в отборе механической энергии у звуковой волны при её контакте со стенками волновода и превращении этой энергии в тепловую. Для этого звуковая волна должна, распространяясь по замкнутому волноводу, пройти систему узких каналов (металлическую мочалку), на краях которой создаётся разность температур.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Установка состоит из полипропиленовых труб (для водоснабжения), замкнутых в прямоугольник. Компрессор (использовался компрессор для аэрации аквариумов), подсоединённый к установке, создаёт акустическую волну. Мембрана, расположенная над тройником, упорядочивает движение воздуха по трубам. Пористое тело (в эксперименте металлическая мочалка) является теплообменником. В устройствах с бегущей волной длина волны примерно равна длине корпуса. Частота колебаний в эксперименте – 90 Гц, при этом длина корпуса при работе на воздухе составит 3,2 метра. Диаметр корпуса определяется исходя из необходимой мощности устройства. Мощность растёт с увеличением диаметра устройства пропорционально площади поперечного сечения корпуса, так как пропорционально площади поперечного сечения растёт мощность теплообменного аппарата.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Если рассмотреть распространение акустической волны в резонаторе достаточно крупного диаметра (примерно от сантиметра и более), то выясняется, что газ в волне взаимодействует со стенкой резонатора далеко не во всём своём объёме, а только в небольшом приграничном слое, расположенном у стенки резонатора. Для того, чтобы передавать тепловую энергию и отнимать </w:t>
      </w:r>
      <w:r>
        <w:rPr>
          <w:rFonts w:cs="Times New Roman" w:ascii="Times New Roman" w:hAnsi="Times New Roman"/>
          <w:sz w:val="24"/>
          <w:szCs w:val="24"/>
        </w:rPr>
        <w:t>ее</w:t>
      </w:r>
      <w:r>
        <w:rPr>
          <w:rFonts w:cs="Times New Roman" w:ascii="Times New Roman" w:hAnsi="Times New Roman"/>
          <w:sz w:val="24"/>
          <w:szCs w:val="24"/>
        </w:rPr>
        <w:t xml:space="preserve"> у газа, величина каналов (пор, отверстий, щелей) в теплообменном аппарате должна быть где-то в районе величины термического проникновения, но ни в коем случае не намного больше этой величины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Главной задачей эксперимента было добиться эффекта термоакустического холодильника, то есть разности температур. С периодичностью в 3 минуты производились замеры температур трубы и тройника с помощью тепловизора. Максимальная разность температур составила 4,1 °C (Tmax = 29,5°C, Tmin = 25,5°C).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Также был проведен повторный эксперимент, в котором замерялась температура воздуха внутри установки с помощью датчика температур Arduino (рис. 9). После 10 минут работы установки разность температур составила 5°C (Tmax = 31°C, Tmin = 26°C).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Длину звуковой волны рассчитали, измерив частоту звука, издаваемого работающим компрессором с помощью частотомера (Андроид приложение для сотового телефона). Длина волны при этом оказалась 3,2 м.</w:t>
      </w:r>
    </w:p>
    <w:p>
      <w:pPr>
        <w:pStyle w:val="2"/>
        <w:spacing w:before="280" w:after="280"/>
        <w:ind w:left="1080" w:hanging="0"/>
        <w:jc w:val="center"/>
        <w:rPr>
          <w:sz w:val="28"/>
          <w:szCs w:val="28"/>
        </w:rPr>
      </w:pPr>
      <w:bookmarkStart w:id="1" w:name="_Toc34124295"/>
      <w:r>
        <w:rPr>
          <w:sz w:val="28"/>
          <w:szCs w:val="28"/>
        </w:rPr>
        <w:t>Заключение</w:t>
      </w:r>
      <w:bookmarkEnd w:id="1"/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Перспективы дальнейшего исследования я вижу в более детальном изучении данного эффекта и в совершенствовании установки. Но на данном этапе можно уже подвести итоги проделанной работ</w:t>
      </w:r>
      <w:r>
        <w:rPr>
          <w:rFonts w:cs="Times New Roman" w:ascii="Times New Roman" w:hAnsi="Times New Roman"/>
          <w:sz w:val="24"/>
          <w:szCs w:val="24"/>
        </w:rPr>
        <w:t>ы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Эффект термоакустического холодильника зависит от взаимодействия газа со стенками резонатора.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Длина установки должна быть равна длине акустической волны. В нашем первом устройстве это требование выполнено не было. Теперь планируется переделать установку, доведя длину звукового канала до этой величины.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Для того, чтобы газ взаимодействовал со стенками сосудов во всём объёме, размеры пор в теплообменнике должны быть меньше или равны глубине термического проникновения.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ind w:left="284" w:hanging="284"/>
        <w:rPr/>
      </w:pPr>
      <w:hyperlink r:id="rId3">
        <w:r>
          <w:rPr>
            <w:rStyle w:val="Style13"/>
            <w:rFonts w:cs="Times New Roman" w:ascii="Times New Roman" w:hAnsi="Times New Roman"/>
            <w:sz w:val="24"/>
            <w:szCs w:val="24"/>
          </w:rPr>
          <w:t>https://habr.com/ru/post/441738/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(статья «Основы термоакустики»);</w:t>
      </w:r>
    </w:p>
    <w:p>
      <w:pPr>
        <w:pStyle w:val="ListParagraph"/>
        <w:numPr>
          <w:ilvl w:val="0"/>
          <w:numId w:val="1"/>
        </w:numPr>
        <w:spacing w:lineRule="auto" w:line="240"/>
        <w:ind w:left="284" w:hanging="284"/>
        <w:rPr/>
      </w:pPr>
      <w:r>
        <w:rPr>
          <w:rFonts w:cs="Times New Roman" w:ascii="Times New Roman" w:hAnsi="Times New Roman"/>
          <w:sz w:val="24"/>
          <w:szCs w:val="24"/>
        </w:rPr>
        <w:t>О.Ф. Кабардин, В.А. Орлов, Э.Е. Эвенчик и др.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Физика. 10 класс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:</w:t>
      </w:r>
      <w:r>
        <w:rPr>
          <w:rFonts w:cs="Times New Roman" w:ascii="Times New Roman" w:hAnsi="Times New Roman"/>
          <w:i/>
          <w:sz w:val="24"/>
          <w:szCs w:val="24"/>
        </w:rPr>
        <w:t xml:space="preserve"> учеб. для общеобразоват. учреждений и шк. с углуб. изучением физики: профил. уровень</w:t>
      </w:r>
      <w:r>
        <w:rPr>
          <w:rFonts w:cs="Times New Roman" w:ascii="Times New Roman" w:hAnsi="Times New Roman"/>
          <w:sz w:val="24"/>
          <w:szCs w:val="24"/>
        </w:rPr>
        <w:t xml:space="preserve">, 2010, 431. </w:t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32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61a2"/>
    <w:pPr>
      <w:widowControl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qFormat/>
    <w:rsid w:val="003361a2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3361a2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3">
    <w:name w:val="Интернет-ссылка"/>
    <w:basedOn w:val="DefaultParagraphFont"/>
    <w:uiPriority w:val="99"/>
    <w:unhideWhenUsed/>
    <w:rsid w:val="003361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fe00e5"/>
    <w:rPr>
      <w:color w:val="800080" w:themeColor="followedHyperlink"/>
      <w:u w:val="single"/>
    </w:rPr>
  </w:style>
  <w:style w:type="character" w:styleId="ListLabel1">
    <w:name w:val="ListLabel 1"/>
    <w:qFormat/>
    <w:rPr>
      <w:rFonts w:ascii="Times New Roman" w:hAnsi="Times New Roman" w:cs="Times New Roman"/>
      <w:i/>
      <w:color w:val="auto"/>
      <w:sz w:val="24"/>
      <w:szCs w:val="24"/>
      <w:u w:val="none"/>
    </w:rPr>
  </w:style>
  <w:style w:type="character" w:styleId="ListLabel2">
    <w:name w:val="ListLabel 2"/>
    <w:qFormat/>
    <w:rPr>
      <w:rFonts w:ascii="Times New Roman" w:hAnsi="Times New Roman" w:cs="Times New Roman"/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3361a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herars.chernov@yandex.ru" TargetMode="External"/><Relationship Id="rId3" Type="http://schemas.openxmlformats.org/officeDocument/2006/relationships/hyperlink" Target="https://habr.com/ru/post/441738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LibreOffice/6.2.4.2$Windows_X86_64 LibreOffice_project/2412653d852ce75f65fbfa83fb7e7b669a126d64</Application>
  <Pages>2</Pages>
  <Words>534</Words>
  <Characters>3625</Characters>
  <CharactersWithSpaces>4143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2020-03-03T08:20:00Z</dcterms:created>
  <dc:creator>user</dc:creator>
  <dc:description/>
  <dc:language>ru-RU</dc:language>
  <cp:lastModifiedBy/>
  <dcterms:modified xsi:type="dcterms:W3CDTF">2020-05-13T23:53:23Z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