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67" w:rsidRDefault="00AA235D">
      <w:pPr>
        <w:jc w:val="center"/>
        <w:rPr>
          <w:rStyle w:val="None"/>
          <w:b/>
          <w:bCs/>
        </w:rPr>
      </w:pPr>
      <w:r>
        <w:rPr>
          <w:rStyle w:val="None"/>
          <w:b/>
          <w:bCs/>
        </w:rPr>
        <w:t xml:space="preserve">ФУНДАМЕНТАЛЬНАЯ ГРУППА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6"/>
                <w:szCs w:val="26"/>
                <w:lang w:val="ru-RU"/>
              </w:rPr>
              <m:t>R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/>
            <w:sz w:val="26"/>
            <w:szCs w:val="26"/>
            <w:lang w:val="ru-RU"/>
          </w:rPr>
          <m:t>∖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p>
            <m:r>
              <w:rPr>
                <w:rFonts w:ascii="Cambria Math" w:hAnsi="Cambria Math"/>
                <w:sz w:val="26"/>
                <w:szCs w:val="26"/>
                <w:lang w:val="ru-RU"/>
              </w:rPr>
              <m:t>*</m:t>
            </m:r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</m:sSup>
      </m:oMath>
    </w:p>
    <w:p w:rsidR="000A7667" w:rsidRDefault="000A7667">
      <w:pPr>
        <w:jc w:val="center"/>
        <w:rPr>
          <w:rStyle w:val="None"/>
          <w:b/>
          <w:bCs/>
        </w:rPr>
      </w:pPr>
    </w:p>
    <w:p w:rsidR="000A7667" w:rsidRDefault="00AA235D">
      <w:pPr>
        <w:jc w:val="center"/>
        <w:rPr>
          <w:rStyle w:val="None"/>
          <w:vertAlign w:val="superscript"/>
        </w:rPr>
      </w:pPr>
      <w:r>
        <w:rPr>
          <w:rStyle w:val="None"/>
          <w:u w:val="single"/>
        </w:rPr>
        <w:t>Шутова А.С.</w:t>
      </w:r>
      <w:r>
        <w:rPr>
          <w:rStyle w:val="None"/>
          <w:u w:val="single"/>
          <w:vertAlign w:val="superscript"/>
        </w:rPr>
        <w:t>1</w:t>
      </w:r>
      <w:r>
        <w:rPr>
          <w:rStyle w:val="None"/>
        </w:rPr>
        <w:t xml:space="preserve">, </w:t>
      </w:r>
      <w:proofErr w:type="spellStart"/>
      <w:r>
        <w:rPr>
          <w:rStyle w:val="None"/>
        </w:rPr>
        <w:t>Айвазьян</w:t>
      </w:r>
      <w:proofErr w:type="spellEnd"/>
      <w:r>
        <w:rPr>
          <w:rStyle w:val="None"/>
        </w:rPr>
        <w:t xml:space="preserve"> А.В.</w:t>
      </w:r>
    </w:p>
    <w:p w:rsidR="000A7667" w:rsidRPr="00C535D5" w:rsidRDefault="00AA235D">
      <w:pPr>
        <w:jc w:val="center"/>
        <w:rPr>
          <w:rStyle w:val="None"/>
          <w:i/>
        </w:rPr>
      </w:pPr>
      <w:r w:rsidRPr="00C535D5">
        <w:rPr>
          <w:rStyle w:val="None"/>
          <w:i/>
          <w:vertAlign w:val="superscript"/>
        </w:rPr>
        <w:t>1</w:t>
      </w:r>
      <w:r w:rsidRPr="00C535D5">
        <w:rPr>
          <w:rStyle w:val="None"/>
          <w:i/>
        </w:rPr>
        <w:t>Лаборатория Непрерывного Математического Образования</w:t>
      </w:r>
      <w:r w:rsidR="00C535D5" w:rsidRPr="00C535D5">
        <w:rPr>
          <w:rStyle w:val="None"/>
          <w:i/>
        </w:rPr>
        <w:t xml:space="preserve"> </w:t>
      </w:r>
      <w:r w:rsidRPr="00C535D5">
        <w:rPr>
          <w:rStyle w:val="None"/>
          <w:i/>
        </w:rPr>
        <w:t xml:space="preserve">(ЧОУ </w:t>
      </w:r>
      <w:proofErr w:type="spellStart"/>
      <w:r w:rsidRPr="00C535D5">
        <w:rPr>
          <w:rStyle w:val="None"/>
          <w:i/>
        </w:rPr>
        <w:t>ОиДО</w:t>
      </w:r>
      <w:proofErr w:type="spellEnd"/>
      <w:r w:rsidRPr="00C535D5">
        <w:rPr>
          <w:rStyle w:val="None"/>
          <w:i/>
        </w:rPr>
        <w:t xml:space="preserve"> "ЛНМО"), </w:t>
      </w:r>
    </w:p>
    <w:p w:rsidR="000A7667" w:rsidRPr="00C535D5" w:rsidRDefault="00AA235D">
      <w:pPr>
        <w:jc w:val="center"/>
        <w:rPr>
          <w:rStyle w:val="None"/>
          <w:i/>
        </w:rPr>
      </w:pPr>
      <w:r w:rsidRPr="00C535D5">
        <w:rPr>
          <w:rStyle w:val="None"/>
          <w:i/>
        </w:rPr>
        <w:t>Санкт-Петербург, Россия</w:t>
      </w:r>
    </w:p>
    <w:p w:rsidR="000A7667" w:rsidRPr="00BA708C" w:rsidRDefault="00BA708C">
      <w:pPr>
        <w:jc w:val="center"/>
        <w:rPr>
          <w:rStyle w:val="None"/>
          <w:iCs/>
          <w:color w:val="0070C0"/>
        </w:rPr>
      </w:pPr>
      <w:hyperlink r:id="rId7" w:history="1">
        <w:r w:rsidRPr="00BA708C">
          <w:rPr>
            <w:rStyle w:val="a3"/>
            <w:iCs/>
            <w:color w:val="0070C0"/>
          </w:rPr>
          <w:t>natalia</w:t>
        </w:r>
        <w:r w:rsidRPr="00BA708C">
          <w:rPr>
            <w:rStyle w:val="a3"/>
            <w:iCs/>
            <w:color w:val="0070C0"/>
            <w:lang w:val="ru-RU"/>
          </w:rPr>
          <w:t>.</w:t>
        </w:r>
        <w:r w:rsidRPr="00BA708C">
          <w:rPr>
            <w:rStyle w:val="a3"/>
            <w:iCs/>
            <w:color w:val="0070C0"/>
          </w:rPr>
          <w:t>prok</w:t>
        </w:r>
        <w:r w:rsidRPr="00BA708C">
          <w:rPr>
            <w:rStyle w:val="a3"/>
            <w:iCs/>
            <w:color w:val="0070C0"/>
            <w:lang w:val="ru-RU"/>
          </w:rPr>
          <w:t>@</w:t>
        </w:r>
        <w:r w:rsidRPr="00BA708C">
          <w:rPr>
            <w:rStyle w:val="a3"/>
            <w:iCs/>
            <w:color w:val="0070C0"/>
          </w:rPr>
          <w:t>rambler</w:t>
        </w:r>
        <w:r w:rsidRPr="00BA708C">
          <w:rPr>
            <w:rStyle w:val="a3"/>
            <w:iCs/>
            <w:color w:val="0070C0"/>
            <w:lang w:val="ru-RU"/>
          </w:rPr>
          <w:t>.</w:t>
        </w:r>
        <w:proofErr w:type="spellStart"/>
        <w:r w:rsidRPr="00BA708C">
          <w:rPr>
            <w:rStyle w:val="a3"/>
            <w:iCs/>
            <w:color w:val="0070C0"/>
          </w:rPr>
          <w:t>ru</w:t>
        </w:r>
        <w:proofErr w:type="spellEnd"/>
      </w:hyperlink>
    </w:p>
    <w:p w:rsidR="00BA708C" w:rsidRPr="00BA708C" w:rsidRDefault="00BA708C">
      <w:pPr>
        <w:jc w:val="center"/>
        <w:rPr>
          <w:rStyle w:val="None"/>
          <w:iCs/>
        </w:rPr>
      </w:pPr>
    </w:p>
    <w:p w:rsidR="00BA708C" w:rsidRDefault="00AA235D" w:rsidP="00BA708C">
      <w:pPr>
        <w:spacing w:line="276" w:lineRule="auto"/>
        <w:ind w:firstLine="426"/>
        <w:jc w:val="both"/>
        <w:rPr>
          <w:rStyle w:val="None"/>
        </w:rPr>
      </w:pPr>
      <w:r>
        <w:rPr>
          <w:rStyle w:val="None"/>
        </w:rPr>
        <w:t xml:space="preserve">Фундаментальная группа — это самый известный гомотопический инвариант топологического пространства. Это группа гомотопических классов эквивалентности петель, вложенных в пространство (одна из точек должна переходить в фиксированную точку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lang w:val="ru-RU"/>
              </w:rPr>
              <m:t>0</m:t>
            </m:r>
          </m:sub>
        </m:sSub>
      </m:oMath>
      <w:r>
        <w:rPr>
          <w:rStyle w:val="None"/>
        </w:rPr>
        <w:t xml:space="preserve">) с операцией индуцированной последовательным прохождением петель представителей. Например, фундаментальная группа плоскости без n точек — свободная группа ранга n; фундаментальная группа Тора </w:t>
      </w:r>
      <w:proofErr w:type="gramStart"/>
      <w:r>
        <w:rPr>
          <w:rStyle w:val="None"/>
        </w:rPr>
        <w:t xml:space="preserve">— </w:t>
      </w:r>
      <m:oMath>
        <m:r>
          <m:rPr>
            <m:scr m:val="double-struck"/>
          </m:rPr>
          <w:rPr>
            <w:rFonts w:ascii="Cambria Math" w:hAnsi="Cambria Math"/>
            <w:sz w:val="26"/>
            <w:szCs w:val="26"/>
            <w:lang w:val="ru-RU"/>
          </w:rPr>
          <m:t>Z×Z</m:t>
        </m:r>
      </m:oMath>
      <w:r w:rsidR="00BA708C">
        <w:rPr>
          <w:rStyle w:val="None"/>
        </w:rPr>
        <w:t xml:space="preserve"> с</w:t>
      </w:r>
      <w:proofErr w:type="gramEnd"/>
      <w:r w:rsidR="00BA708C">
        <w:rPr>
          <w:rStyle w:val="None"/>
        </w:rPr>
        <w:t xml:space="preserve"> операцией сложения.</w:t>
      </w:r>
    </w:p>
    <w:p w:rsidR="000A7667" w:rsidRPr="00C535D5" w:rsidRDefault="00AA235D" w:rsidP="00BA708C">
      <w:pPr>
        <w:spacing w:line="276" w:lineRule="auto"/>
        <w:ind w:firstLine="426"/>
        <w:jc w:val="both"/>
        <w:rPr>
          <w:lang w:val="ru-RU"/>
        </w:rPr>
      </w:pPr>
      <w:r>
        <w:rPr>
          <w:rStyle w:val="None"/>
        </w:rPr>
        <w:t xml:space="preserve">Целью настоящей работы было доказать, что фундаментальная группа класса пространств, обобщающих дополнение губки Менгера — свободна, и найти явную формулу ее ранга. </w:t>
      </w:r>
      <w:r w:rsidRPr="00C535D5">
        <w:rPr>
          <w:lang w:val="ru-RU"/>
        </w:rPr>
        <w:t xml:space="preserve">А именно, исследована фундаментальная группа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6"/>
                <w:szCs w:val="26"/>
                <w:lang w:val="ru-RU"/>
              </w:rPr>
              <m:t>R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/>
            <w:sz w:val="26"/>
            <w:szCs w:val="26"/>
            <w:lang w:val="ru-RU"/>
          </w:rPr>
          <m:t>∖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p>
            <m:r>
              <w:rPr>
                <w:rFonts w:ascii="Cambria Math" w:hAnsi="Cambria Math"/>
                <w:sz w:val="26"/>
                <w:szCs w:val="26"/>
                <w:lang w:val="ru-RU"/>
              </w:rPr>
              <m:t>*</m:t>
            </m:r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</m:sSup>
      </m:oMath>
      <w:r w:rsidRPr="00C535D5">
        <w:rPr>
          <w:rStyle w:val="None"/>
          <w:position w:val="10"/>
          <w:sz w:val="21"/>
          <w:szCs w:val="21"/>
        </w:rPr>
        <w:t xml:space="preserve"> </w:t>
      </w:r>
      <w:r w:rsidRPr="00C535D5">
        <w:rPr>
          <w:lang w:val="ru-RU"/>
        </w:rPr>
        <w:t xml:space="preserve">для </w:t>
      </w:r>
      <w:proofErr w:type="gramStart"/>
      <w:r w:rsidRPr="00C535D5">
        <w:rPr>
          <w:lang w:val="ru-RU"/>
        </w:rPr>
        <w:t xml:space="preserve">компакта </w:t>
      </w:r>
      <m:oMath>
        <m:r>
          <w:rPr>
            <w:rFonts w:ascii="Cambria Math" w:hAnsi="Cambria Math"/>
            <w:sz w:val="25"/>
            <w:szCs w:val="25"/>
          </w:rPr>
          <m:t>K</m:t>
        </m:r>
        <m:r>
          <m:rPr>
            <m:scr m:val="double-struck"/>
          </m:rPr>
          <w:rPr>
            <w:rFonts w:ascii="Cambria Math" w:hAnsi="Cambria Math"/>
            <w:sz w:val="25"/>
            <w:szCs w:val="25"/>
            <w:lang w:val="ru-RU"/>
          </w:rPr>
          <m:t>⊂R</m:t>
        </m:r>
      </m:oMath>
      <w:r w:rsidRPr="00C535D5">
        <w:rPr>
          <w:lang w:val="ru-RU"/>
        </w:rPr>
        <w:t>,</w:t>
      </w:r>
      <w:proofErr w:type="gramEnd"/>
      <w:r w:rsidRPr="00C535D5">
        <w:rPr>
          <w:lang w:val="ru-RU"/>
        </w:rPr>
        <w:t xml:space="preserve"> где через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5"/>
                <w:szCs w:val="25"/>
              </w:rPr>
              <m:t>K</m:t>
            </m:r>
          </m:e>
          <m:sup>
            <m:r>
              <w:rPr>
                <w:rFonts w:ascii="Cambria Math" w:hAnsi="Cambria Math"/>
                <w:sz w:val="25"/>
                <w:szCs w:val="25"/>
                <w:lang w:val="ru-RU"/>
              </w:rPr>
              <m:t>*</m:t>
            </m:r>
            <m:r>
              <w:rPr>
                <w:rFonts w:ascii="Cambria Math" w:hAnsi="Cambria Math"/>
                <w:sz w:val="25"/>
                <w:szCs w:val="25"/>
              </w:rPr>
              <m:t>n</m:t>
            </m:r>
          </m:sup>
        </m:sSup>
      </m:oMath>
      <w:r w:rsidRPr="00C535D5">
        <w:rPr>
          <w:rStyle w:val="None"/>
          <w:position w:val="10"/>
          <w:sz w:val="21"/>
          <w:szCs w:val="21"/>
        </w:rPr>
        <w:t xml:space="preserve"> </w:t>
      </w:r>
      <w:r w:rsidRPr="00C535D5">
        <w:rPr>
          <w:lang w:val="ru-RU"/>
        </w:rPr>
        <w:t>обозначено подмножество [</w:t>
      </w:r>
      <w:r>
        <w:t>min</w:t>
      </w:r>
      <w:r w:rsidRPr="00C535D5">
        <w:rPr>
          <w:lang w:val="ru-RU"/>
        </w:rPr>
        <w:t xml:space="preserve"> </w:t>
      </w:r>
      <w:r>
        <w:t>K</w:t>
      </w:r>
      <w:r w:rsidRPr="00C535D5">
        <w:rPr>
          <w:lang w:val="ru-RU"/>
        </w:rPr>
        <w:t xml:space="preserve">, </w:t>
      </w:r>
      <w:r>
        <w:t>max</w:t>
      </w:r>
      <w:r w:rsidRPr="00C535D5">
        <w:rPr>
          <w:lang w:val="ru-RU"/>
        </w:rPr>
        <w:t xml:space="preserve"> </w:t>
      </w:r>
      <w:r>
        <w:t>K</w:t>
      </w:r>
      <w:r w:rsidRPr="00C535D5">
        <w:rPr>
          <w:lang w:val="ru-RU"/>
        </w:rPr>
        <w:t>]</w:t>
      </w:r>
      <w:r>
        <w:rPr>
          <w:rStyle w:val="None"/>
          <w:position w:val="10"/>
          <w:sz w:val="21"/>
          <w:szCs w:val="21"/>
          <w:lang w:val="en-US"/>
        </w:rPr>
        <w:t>n</w:t>
      </w:r>
      <w:r w:rsidR="00BA708C">
        <w:rPr>
          <w:lang w:val="ru-RU"/>
        </w:rPr>
        <w:t>, с</w:t>
      </w:r>
      <w:r w:rsidRPr="00C535D5">
        <w:rPr>
          <w:lang w:val="ru-RU"/>
        </w:rPr>
        <w:t>остоящее из точек</w:t>
      </w:r>
      <w:r w:rsidR="00BA708C">
        <w:rPr>
          <w:lang w:val="ru-RU"/>
        </w:rPr>
        <w:t>,</w:t>
      </w:r>
      <w:r w:rsidRPr="00C535D5">
        <w:rPr>
          <w:lang w:val="ru-RU"/>
        </w:rPr>
        <w:t xml:space="preserve"> у которых по </w:t>
      </w:r>
      <w:proofErr w:type="spellStart"/>
      <w:r w:rsidRPr="00C535D5">
        <w:rPr>
          <w:lang w:val="ru-RU"/>
        </w:rPr>
        <w:t>крайнеи</w:t>
      </w:r>
      <w:proofErr w:type="spellEnd"/>
      <w:r w:rsidRPr="00C535D5">
        <w:rPr>
          <w:lang w:val="ru-RU"/>
        </w:rPr>
        <w:t xml:space="preserve">̆ мере </w:t>
      </w:r>
      <w:r>
        <w:t>n</w:t>
      </w:r>
      <w:r w:rsidRPr="00C535D5">
        <w:rPr>
          <w:lang w:val="ru-RU"/>
        </w:rPr>
        <w:t xml:space="preserve"> − 1 координата лежит в </w:t>
      </w:r>
      <w:r>
        <w:t>K</w:t>
      </w:r>
      <w:r w:rsidRPr="00C535D5">
        <w:rPr>
          <w:lang w:val="ru-RU"/>
        </w:rPr>
        <w:t xml:space="preserve">. Например, для </w:t>
      </w:r>
      <w:r>
        <w:t>K</w:t>
      </w:r>
      <w:r w:rsidRPr="00C535D5">
        <w:rPr>
          <w:lang w:val="ru-RU"/>
        </w:rPr>
        <w:t xml:space="preserve"> </w:t>
      </w:r>
      <w:r>
        <w:rPr>
          <w:lang w:val="ru-RU"/>
        </w:rPr>
        <w:t xml:space="preserve">— </w:t>
      </w:r>
      <w:proofErr w:type="spellStart"/>
      <w:r>
        <w:rPr>
          <w:lang w:val="ru-RU"/>
        </w:rPr>
        <w:t>К</w:t>
      </w:r>
      <w:r w:rsidRPr="00C535D5">
        <w:rPr>
          <w:lang w:val="ru-RU"/>
        </w:rPr>
        <w:t>анторового</w:t>
      </w:r>
      <w:proofErr w:type="spellEnd"/>
      <w:r w:rsidRPr="00C535D5">
        <w:rPr>
          <w:lang w:val="ru-RU"/>
        </w:rPr>
        <w:t xml:space="preserve"> множества и </w:t>
      </w:r>
      <w:r>
        <w:t>n</w:t>
      </w:r>
      <w:r w:rsidRPr="00C535D5">
        <w:rPr>
          <w:lang w:val="ru-RU"/>
        </w:rPr>
        <w:t xml:space="preserve"> = 3 речь </w:t>
      </w:r>
      <w:proofErr w:type="spellStart"/>
      <w:r w:rsidRPr="00C535D5">
        <w:rPr>
          <w:lang w:val="ru-RU"/>
        </w:rPr>
        <w:t>идёт</w:t>
      </w:r>
      <w:proofErr w:type="spellEnd"/>
      <w:r w:rsidRPr="00C535D5">
        <w:rPr>
          <w:lang w:val="ru-RU"/>
        </w:rPr>
        <w:t xml:space="preserve"> о </w:t>
      </w:r>
      <w:proofErr w:type="spellStart"/>
      <w:r w:rsidRPr="00C535D5">
        <w:rPr>
          <w:lang w:val="ru-RU"/>
        </w:rPr>
        <w:t>фундаментальнои</w:t>
      </w:r>
      <w:proofErr w:type="spellEnd"/>
      <w:r w:rsidRPr="00C535D5">
        <w:rPr>
          <w:lang w:val="ru-RU"/>
        </w:rPr>
        <w:t xml:space="preserve">̆ </w:t>
      </w:r>
      <w:proofErr w:type="spellStart"/>
      <w:r w:rsidRPr="00C535D5">
        <w:rPr>
          <w:lang w:val="ru-RU"/>
        </w:rPr>
        <w:t>группои</w:t>
      </w:r>
      <w:proofErr w:type="spellEnd"/>
      <w:r w:rsidRPr="00C535D5">
        <w:rPr>
          <w:lang w:val="ru-RU"/>
        </w:rPr>
        <w:t xml:space="preserve">̆ дополнения губки </w:t>
      </w:r>
      <w:proofErr w:type="spellStart"/>
      <w:r w:rsidRPr="00C535D5">
        <w:rPr>
          <w:lang w:val="ru-RU"/>
        </w:rPr>
        <w:t>Менгера</w:t>
      </w:r>
      <w:proofErr w:type="spellEnd"/>
      <w:r w:rsidRPr="00C535D5">
        <w:rPr>
          <w:lang w:val="ru-RU"/>
        </w:rPr>
        <w:t xml:space="preserve">. </w:t>
      </w:r>
    </w:p>
    <w:p w:rsidR="000A7667" w:rsidRDefault="00AA235D" w:rsidP="00BA708C">
      <w:pPr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>В качестве вспомогательного результата была обобщена теорема Ван-</w:t>
      </w:r>
      <w:proofErr w:type="spellStart"/>
      <w:r>
        <w:rPr>
          <w:lang w:val="ru-RU"/>
        </w:rPr>
        <w:t>Кампена</w:t>
      </w:r>
      <w:proofErr w:type="spellEnd"/>
      <w:r>
        <w:rPr>
          <w:lang w:val="ru-RU"/>
        </w:rPr>
        <w:t xml:space="preserve"> [1]: фундаментальная группа пространства V совпадает с </w:t>
      </w:r>
      <w:proofErr w:type="spellStart"/>
      <w:r>
        <w:rPr>
          <w:lang w:val="ru-RU"/>
        </w:rPr>
        <w:t>копределом</w:t>
      </w:r>
      <w:proofErr w:type="spellEnd"/>
      <w:r>
        <w:rPr>
          <w:lang w:val="ru-RU"/>
        </w:rPr>
        <w:t xml:space="preserve"> фундаментальных групп подпространств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Q</m:t>
            </m:r>
          </m:e>
          <m:sub>
            <m:r>
              <w:rPr>
                <w:rFonts w:ascii="Cambria Math" w:hAnsi="Cambria Math"/>
                <w:sz w:val="25"/>
                <w:szCs w:val="25"/>
                <w:lang w:val="ru-RU"/>
              </w:rPr>
              <m:t>1</m:t>
            </m:r>
          </m:sub>
        </m:sSub>
        <m:r>
          <w:rPr>
            <w:rFonts w:ascii="Cambria Math" w:hAnsi="Cambria Math"/>
            <w:sz w:val="25"/>
            <w:szCs w:val="25"/>
            <w:lang w:val="ru-RU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Q</m:t>
            </m:r>
          </m:e>
          <m:sub>
            <m:r>
              <w:rPr>
                <w:rFonts w:ascii="Cambria Math" w:hAnsi="Cambria Math"/>
                <w:sz w:val="25"/>
                <w:szCs w:val="25"/>
                <w:lang w:val="ru-RU"/>
              </w:rPr>
              <m:t>2</m:t>
            </m:r>
          </m:sub>
        </m:sSub>
        <m:r>
          <w:rPr>
            <w:rFonts w:ascii="Cambria Math" w:hAnsi="Cambria Math"/>
            <w:sz w:val="25"/>
            <w:szCs w:val="25"/>
            <w:lang w:val="ru-RU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Q</m:t>
            </m:r>
          </m:e>
          <m:sub>
            <m:r>
              <w:rPr>
                <w:rFonts w:ascii="Cambria Math" w:hAnsi="Cambria Math"/>
                <w:sz w:val="25"/>
                <w:szCs w:val="25"/>
                <w:lang w:val="ru-RU"/>
              </w:rPr>
              <m:t>3</m:t>
            </m:r>
          </m:sub>
        </m:sSub>
        <m:r>
          <w:rPr>
            <w:rFonts w:ascii="Cambria Math" w:hAnsi="Cambria Math"/>
            <w:sz w:val="25"/>
            <w:szCs w:val="25"/>
            <w:lang w:val="ru-RU"/>
          </w:rPr>
          <m:t>…</m:t>
        </m:r>
      </m:oMath>
      <w:r>
        <w:rPr>
          <w:lang w:val="ru-RU"/>
        </w:rPr>
        <w:t xml:space="preserve"> с морфинами вложениями между ними (при этом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Q</m:t>
            </m:r>
          </m:e>
          <m:sub>
            <m:r>
              <w:rPr>
                <w:rFonts w:ascii="Cambria Math" w:hAnsi="Cambria Math"/>
                <w:sz w:val="25"/>
                <w:szCs w:val="25"/>
                <w:lang w:val="ru-RU"/>
              </w:rPr>
              <m:t>1</m:t>
            </m:r>
          </m:sub>
        </m:sSub>
        <m:r>
          <w:rPr>
            <w:rFonts w:ascii="Cambria Math" w:hAnsi="Cambria Math"/>
            <w:sz w:val="25"/>
            <w:szCs w:val="25"/>
            <w:lang w:val="ru-RU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Q</m:t>
            </m:r>
          </m:e>
          <m:sub>
            <m:r>
              <w:rPr>
                <w:rFonts w:ascii="Cambria Math" w:hAnsi="Cambria Math"/>
                <w:sz w:val="25"/>
                <w:szCs w:val="25"/>
                <w:lang w:val="ru-RU"/>
              </w:rPr>
              <m:t>2</m:t>
            </m:r>
          </m:sub>
        </m:sSub>
        <m:r>
          <w:rPr>
            <w:rFonts w:ascii="Cambria Math" w:hAnsi="Cambria Math"/>
            <w:sz w:val="25"/>
            <w:szCs w:val="25"/>
            <w:lang w:val="ru-RU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Q</m:t>
            </m:r>
          </m:e>
          <m:sub>
            <m:r>
              <w:rPr>
                <w:rFonts w:ascii="Cambria Math" w:hAnsi="Cambria Math"/>
                <w:sz w:val="25"/>
                <w:szCs w:val="25"/>
                <w:lang w:val="ru-RU"/>
              </w:rPr>
              <m:t>3</m:t>
            </m:r>
          </m:sub>
        </m:sSub>
        <m:r>
          <w:rPr>
            <w:rFonts w:ascii="Cambria Math" w:hAnsi="Cambria Math"/>
            <w:sz w:val="25"/>
            <w:szCs w:val="25"/>
            <w:lang w:val="ru-RU"/>
          </w:rPr>
          <m:t>…</m:t>
        </m:r>
      </m:oMath>
      <w:r>
        <w:rPr>
          <w:lang w:val="ru-RU"/>
        </w:rPr>
        <w:t xml:space="preserve"> в объединении дают V). По Теореме Ван</w:t>
      </w:r>
      <w:r w:rsidR="00BA708C">
        <w:rPr>
          <w:lang w:val="ru-RU"/>
        </w:rPr>
        <w:t>-</w:t>
      </w:r>
      <w:proofErr w:type="spellStart"/>
      <w:r w:rsidR="00BA708C">
        <w:rPr>
          <w:lang w:val="ru-RU"/>
        </w:rPr>
        <w:t>Кампена</w:t>
      </w:r>
      <w:proofErr w:type="spellEnd"/>
      <w:r w:rsidR="00BA708C">
        <w:rPr>
          <w:lang w:val="ru-RU"/>
        </w:rPr>
        <w:t xml:space="preserve"> можно рассматривать не </w:t>
      </w:r>
      <w:r>
        <w:rPr>
          <w:lang w:val="ru-RU"/>
        </w:rPr>
        <w:t xml:space="preserve">фундаментальную </w:t>
      </w:r>
      <w:proofErr w:type="gramStart"/>
      <w:r>
        <w:rPr>
          <w:lang w:val="ru-RU"/>
        </w:rPr>
        <w:t xml:space="preserve">группу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6"/>
                <w:szCs w:val="26"/>
                <w:lang w:val="ru-RU"/>
              </w:rPr>
              <m:t>R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/>
            <w:sz w:val="26"/>
            <w:szCs w:val="26"/>
            <w:lang w:val="ru-RU"/>
          </w:rPr>
          <m:t>∖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p>
            <m:r>
              <w:rPr>
                <w:rFonts w:ascii="Cambria Math" w:hAnsi="Cambria Math"/>
                <w:sz w:val="26"/>
                <w:szCs w:val="26"/>
                <w:lang w:val="ru-RU"/>
              </w:rPr>
              <m:t>*</m:t>
            </m:r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</m:sSup>
      </m:oMath>
      <w:r>
        <w:rPr>
          <w:rStyle w:val="None"/>
          <w:b/>
          <w:bCs/>
        </w:rPr>
        <w:t>,</w:t>
      </w:r>
      <w:proofErr w:type="gramEnd"/>
      <w:r>
        <w:rPr>
          <w:rStyle w:val="None"/>
          <w:b/>
          <w:bCs/>
        </w:rPr>
        <w:t xml:space="preserve">  </w:t>
      </w:r>
      <w:r>
        <w:rPr>
          <w:lang w:val="ru-RU"/>
        </w:rPr>
        <w:t xml:space="preserve">а </w:t>
      </w:r>
      <w:proofErr w:type="spellStart"/>
      <w:r>
        <w:rPr>
          <w:lang w:val="ru-RU"/>
        </w:rPr>
        <w:t>копредел</w:t>
      </w:r>
      <w:proofErr w:type="spellEnd"/>
      <w:r>
        <w:rPr>
          <w:lang w:val="ru-RU"/>
        </w:rPr>
        <w:t xml:space="preserve"> фундаментальных групп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6"/>
                <w:szCs w:val="26"/>
                <w:lang w:val="ru-RU"/>
              </w:rPr>
              <m:t>R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/>
            <w:sz w:val="26"/>
            <w:szCs w:val="26"/>
            <w:lang w:val="ru-RU"/>
          </w:rPr>
          <m:t>∖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sz w:val="26"/>
                <w:szCs w:val="26"/>
              </w:rPr>
              <m:t>K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  <m:sup>
            <m:r>
              <w:rPr>
                <w:rFonts w:ascii="Cambria Math" w:hAnsi="Cambria Math"/>
                <w:sz w:val="26"/>
                <w:szCs w:val="26"/>
                <w:lang w:val="ru-RU"/>
              </w:rPr>
              <m:t>*</m:t>
            </m:r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</m:sSubSup>
      </m:oMath>
      <w:r>
        <w:rPr>
          <w:rStyle w:val="None"/>
          <w:b/>
          <w:bCs/>
        </w:rPr>
        <w:t xml:space="preserve">, </w:t>
      </w:r>
      <w:r>
        <w:rPr>
          <w:lang w:val="ru-RU"/>
        </w:rPr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5"/>
                <w:szCs w:val="25"/>
              </w:rPr>
              <m:t>K</m:t>
            </m:r>
          </m:e>
          <m:sub>
            <m:r>
              <w:rPr>
                <w:rFonts w:ascii="Cambria Math" w:hAnsi="Cambria Math"/>
                <w:sz w:val="25"/>
                <w:szCs w:val="25"/>
              </w:rPr>
              <m:t>i</m:t>
            </m:r>
          </m:sub>
        </m:sSub>
      </m:oMath>
      <w:r>
        <w:rPr>
          <w:lang w:val="ru-RU"/>
        </w:rPr>
        <w:t xml:space="preserve"> — [min K, max K] \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>
        <w:rPr>
          <w:lang w:val="ru-RU"/>
        </w:rPr>
        <w:t xml:space="preserve">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>
        <w:rPr>
          <w:lang w:val="ru-RU"/>
        </w:rPr>
        <w:t xml:space="preserve"> — обьединение первых, вторых и так далее до i-тых по длине интервалов из [min K, max K]\K). После было доказано что копредел такой диаграммы совпадает с копределом диаграммы из топологических графов, вложенных друг в друга. Что в свою очередь является свободной группой с рангом равному </w:t>
      </w:r>
      <w:proofErr w:type="spellStart"/>
      <w:r>
        <w:rPr>
          <w:lang w:val="ru-RU"/>
        </w:rPr>
        <w:t>супремуму</w:t>
      </w:r>
      <w:proofErr w:type="spellEnd"/>
      <w:r>
        <w:rPr>
          <w:lang w:val="ru-RU"/>
        </w:rPr>
        <w:t xml:space="preserve"> рангов фундаментальных групп отдельных топологических графов. Подобный метод доказательства можно перенести и на другие подпространства </w:t>
      </w:r>
      <m:oMath>
        <m:r>
          <m:rPr>
            <m:scr m:val="double-struck"/>
          </m:rPr>
          <w:rPr>
            <w:rFonts w:ascii="Cambria Math" w:hAnsi="Cambria Math"/>
            <w:sz w:val="29"/>
            <w:szCs w:val="29"/>
            <w:lang w:val="ru-RU"/>
          </w:rPr>
          <m:t>R</m:t>
        </m:r>
      </m:oMath>
      <w:r>
        <w:rPr>
          <w:lang w:val="ru-RU"/>
        </w:rPr>
        <w:t xml:space="preserve">.  </w:t>
      </w:r>
    </w:p>
    <w:p w:rsidR="000A7667" w:rsidRDefault="000A7667">
      <w:pPr>
        <w:jc w:val="both"/>
        <w:rPr>
          <w:rStyle w:val="None"/>
        </w:rPr>
      </w:pPr>
    </w:p>
    <w:p w:rsidR="00BA708C" w:rsidRPr="00BA708C" w:rsidRDefault="00BA708C" w:rsidP="00BA708C">
      <w:pPr>
        <w:spacing w:after="120"/>
        <w:jc w:val="both"/>
        <w:rPr>
          <w:rStyle w:val="None"/>
          <w:b/>
        </w:rPr>
      </w:pPr>
      <w:r w:rsidRPr="00BA708C">
        <w:rPr>
          <w:rStyle w:val="None"/>
          <w:b/>
        </w:rPr>
        <w:t>Литература:</w:t>
      </w:r>
    </w:p>
    <w:p w:rsidR="000A7667" w:rsidRDefault="00AA235D" w:rsidP="00BA708C">
      <w:pPr>
        <w:pStyle w:val="a6"/>
        <w:numPr>
          <w:ilvl w:val="0"/>
          <w:numId w:val="2"/>
        </w:numPr>
        <w:spacing w:line="276" w:lineRule="auto"/>
      </w:pPr>
      <w:bookmarkStart w:id="0" w:name="_GoBack"/>
      <w:r>
        <w:t>Hatcher A., Algebraic Topology 2001</w:t>
      </w:r>
      <w:r w:rsidR="00BA708C" w:rsidRPr="00BA708C">
        <w:t>.</w:t>
      </w:r>
      <w:r>
        <w:t xml:space="preserve"> </w:t>
      </w:r>
    </w:p>
    <w:p w:rsidR="000A7667" w:rsidRPr="00BA708C" w:rsidRDefault="00AA235D" w:rsidP="00BA708C">
      <w:pPr>
        <w:pStyle w:val="a6"/>
        <w:numPr>
          <w:ilvl w:val="0"/>
          <w:numId w:val="2"/>
        </w:numPr>
        <w:spacing w:line="276" w:lineRule="auto"/>
        <w:rPr>
          <w:rStyle w:val="None"/>
          <w:lang w:val="en-US"/>
        </w:rPr>
      </w:pPr>
      <w:r w:rsidRPr="00BA708C">
        <w:rPr>
          <w:rStyle w:val="None"/>
          <w:lang w:val="en-US"/>
        </w:rPr>
        <w:t xml:space="preserve">O. </w:t>
      </w:r>
      <w:proofErr w:type="spellStart"/>
      <w:r w:rsidRPr="00BA708C">
        <w:rPr>
          <w:rStyle w:val="None"/>
          <w:lang w:val="en-US"/>
        </w:rPr>
        <w:t>Ya</w:t>
      </w:r>
      <w:proofErr w:type="spellEnd"/>
      <w:r w:rsidRPr="00BA708C">
        <w:rPr>
          <w:rStyle w:val="None"/>
          <w:lang w:val="en-US"/>
        </w:rPr>
        <w:t xml:space="preserve">. </w:t>
      </w:r>
      <w:proofErr w:type="spellStart"/>
      <w:r w:rsidRPr="00BA708C">
        <w:rPr>
          <w:rStyle w:val="None"/>
          <w:lang w:val="en-US"/>
        </w:rPr>
        <w:t>Viro</w:t>
      </w:r>
      <w:proofErr w:type="spellEnd"/>
      <w:r w:rsidRPr="00BA708C">
        <w:rPr>
          <w:rStyle w:val="None"/>
          <w:lang w:val="en-US"/>
        </w:rPr>
        <w:t xml:space="preserve">, O. A. Ivanov, N. Yu. </w:t>
      </w:r>
      <w:proofErr w:type="spellStart"/>
      <w:r w:rsidRPr="00BA708C">
        <w:rPr>
          <w:rStyle w:val="None"/>
          <w:lang w:val="en-US"/>
        </w:rPr>
        <w:t>Netsvetaev</w:t>
      </w:r>
      <w:proofErr w:type="spellEnd"/>
      <w:r w:rsidRPr="00BA708C">
        <w:rPr>
          <w:rStyle w:val="None"/>
          <w:lang w:val="en-US"/>
        </w:rPr>
        <w:t>, V. M. Kharlamov, Elementary Topology, MCNMO Publishing House, 2010</w:t>
      </w:r>
      <w:r w:rsidR="00BA708C" w:rsidRPr="00BA708C">
        <w:rPr>
          <w:rStyle w:val="None"/>
          <w:lang w:val="en-US"/>
        </w:rPr>
        <w:t>.</w:t>
      </w:r>
      <w:bookmarkEnd w:id="0"/>
    </w:p>
    <w:sectPr w:rsidR="000A7667" w:rsidRPr="00BA708C">
      <w:headerReference w:type="default" r:id="rId8"/>
      <w:footerReference w:type="default" r:id="rId9"/>
      <w:pgSz w:w="12240" w:h="15840"/>
      <w:pgMar w:top="1135" w:right="1418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38D" w:rsidRDefault="00E5538D">
      <w:r>
        <w:separator/>
      </w:r>
    </w:p>
  </w:endnote>
  <w:endnote w:type="continuationSeparator" w:id="0">
    <w:p w:rsidR="00E5538D" w:rsidRDefault="00E5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67" w:rsidRDefault="000A7667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38D" w:rsidRDefault="00E5538D">
      <w:r>
        <w:separator/>
      </w:r>
    </w:p>
  </w:footnote>
  <w:footnote w:type="continuationSeparator" w:id="0">
    <w:p w:rsidR="00E5538D" w:rsidRDefault="00E55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67" w:rsidRDefault="000A7667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92A49"/>
    <w:multiLevelType w:val="hybridMultilevel"/>
    <w:tmpl w:val="3E7A5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062CC"/>
    <w:multiLevelType w:val="hybridMultilevel"/>
    <w:tmpl w:val="D466E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7667"/>
    <w:rsid w:val="000A7667"/>
    <w:rsid w:val="00AA235D"/>
    <w:rsid w:val="00BA708C"/>
    <w:rsid w:val="00C535D5"/>
    <w:rsid w:val="00E5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FF907-2DA7-4057-86EF-29D6E904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C535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5D5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a6">
    <w:name w:val="List Paragraph"/>
    <w:basedOn w:val="a"/>
    <w:uiPriority w:val="34"/>
    <w:qFormat/>
    <w:rsid w:val="00BA7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lia.prok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2021-05-26T11:04:00Z</dcterms:created>
  <dcterms:modified xsi:type="dcterms:W3CDTF">2021-10-01T18:59:00Z</dcterms:modified>
</cp:coreProperties>
</file>