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2B1E" w14:textId="1D509B8E" w:rsidR="007D0CD1" w:rsidRPr="00B36FF5" w:rsidRDefault="007D0CD1" w:rsidP="00BB45E1">
      <w:pPr>
        <w:spacing w:after="0" w:line="276" w:lineRule="auto"/>
        <w:jc w:val="center"/>
        <w:rPr>
          <w:rFonts w:ascii="Times New Roman" w:hAnsi="Times New Roman" w:cs="Times New Roman"/>
          <w:b/>
          <w:sz w:val="24"/>
          <w:szCs w:val="24"/>
          <w:lang w:val="ru-RU"/>
        </w:rPr>
      </w:pPr>
      <w:r w:rsidRPr="00B36FF5">
        <w:rPr>
          <w:rFonts w:ascii="Times New Roman" w:hAnsi="Times New Roman" w:cs="Times New Roman"/>
          <w:b/>
          <w:sz w:val="24"/>
          <w:szCs w:val="24"/>
          <w:lang w:val="ru-RU"/>
        </w:rPr>
        <w:t>ОЦЕНКА ВЛИЯНИЯ ВИТЕБСКОЙ ГЭС НА ЭКОЛОГИЮ РЕКИ ЗАПАДНАЯ ДВИНА ПО СОСТОЯНИЮ РАЧКОВОГО ЗООПЛАНКТОНА</w:t>
      </w:r>
    </w:p>
    <w:p w14:paraId="386C4EA2" w14:textId="77777777" w:rsidR="00BB45E1" w:rsidRPr="00B36FF5" w:rsidRDefault="00BB45E1" w:rsidP="00BB45E1">
      <w:pPr>
        <w:spacing w:after="0" w:line="276" w:lineRule="auto"/>
        <w:jc w:val="center"/>
        <w:rPr>
          <w:rFonts w:ascii="Times New Roman" w:hAnsi="Times New Roman" w:cs="Times New Roman"/>
          <w:b/>
          <w:lang w:val="ru-RU"/>
        </w:rPr>
      </w:pPr>
    </w:p>
    <w:p w14:paraId="6D405796" w14:textId="621170C7" w:rsidR="007D0CD1" w:rsidRPr="00B36FF5" w:rsidRDefault="007D0CD1" w:rsidP="00BB45E1">
      <w:pPr>
        <w:spacing w:after="0" w:line="276" w:lineRule="auto"/>
        <w:jc w:val="center"/>
        <w:rPr>
          <w:rFonts w:ascii="Times New Roman" w:hAnsi="Times New Roman" w:cs="Times New Roman"/>
          <w:sz w:val="24"/>
          <w:szCs w:val="24"/>
          <w:u w:val="single"/>
          <w:lang w:val="ru-RU"/>
        </w:rPr>
      </w:pPr>
      <w:r w:rsidRPr="00B36FF5">
        <w:rPr>
          <w:rFonts w:ascii="Times New Roman" w:hAnsi="Times New Roman" w:cs="Times New Roman"/>
          <w:sz w:val="24"/>
          <w:szCs w:val="24"/>
          <w:lang w:val="ru-RU"/>
        </w:rPr>
        <w:t xml:space="preserve">Шибанов Г.А., </w:t>
      </w:r>
      <w:r w:rsidRPr="00B36FF5">
        <w:rPr>
          <w:rFonts w:ascii="Times New Roman" w:hAnsi="Times New Roman" w:cs="Times New Roman"/>
          <w:sz w:val="24"/>
          <w:szCs w:val="24"/>
          <w:u w:val="single"/>
          <w:lang w:val="ru-RU"/>
        </w:rPr>
        <w:t>Седловская П</w:t>
      </w:r>
      <w:r w:rsidRPr="00B36FF5">
        <w:rPr>
          <w:rFonts w:ascii="Times New Roman" w:hAnsi="Times New Roman" w:cs="Times New Roman"/>
          <w:sz w:val="24"/>
          <w:szCs w:val="24"/>
          <w:u w:val="single"/>
          <w:lang w:val="ru-RU"/>
        </w:rPr>
        <w:t>.Ю.</w:t>
      </w:r>
    </w:p>
    <w:p w14:paraId="20DC8759" w14:textId="77777777" w:rsidR="00BB45E1" w:rsidRPr="00B36FF5" w:rsidRDefault="007D0CD1" w:rsidP="00BB45E1">
      <w:pPr>
        <w:spacing w:after="0" w:line="276" w:lineRule="auto"/>
        <w:jc w:val="center"/>
        <w:rPr>
          <w:rFonts w:ascii="Times New Roman" w:hAnsi="Times New Roman" w:cs="Times New Roman"/>
          <w:sz w:val="24"/>
          <w:szCs w:val="24"/>
          <w:lang w:val="ru-RU"/>
        </w:rPr>
      </w:pPr>
      <w:r w:rsidRPr="00B36FF5">
        <w:rPr>
          <w:rFonts w:ascii="Times New Roman" w:hAnsi="Times New Roman" w:cs="Times New Roman"/>
          <w:i/>
          <w:iCs/>
          <w:sz w:val="24"/>
          <w:szCs w:val="24"/>
          <w:lang w:val="ru-RU"/>
        </w:rPr>
        <w:t>ГУДО «Витебский областной дворец детей и молодёжи»</w:t>
      </w:r>
      <w:r w:rsidRPr="00B36FF5">
        <w:rPr>
          <w:rFonts w:ascii="Times New Roman" w:hAnsi="Times New Roman" w:cs="Times New Roman"/>
          <w:sz w:val="24"/>
          <w:szCs w:val="24"/>
          <w:lang w:val="ru-RU"/>
        </w:rPr>
        <w:t xml:space="preserve">, </w:t>
      </w:r>
    </w:p>
    <w:p w14:paraId="63370FF5" w14:textId="474116FB" w:rsidR="007D0CD1" w:rsidRPr="00B36FF5" w:rsidRDefault="007D0CD1" w:rsidP="00BB45E1">
      <w:pPr>
        <w:spacing w:after="0" w:line="276" w:lineRule="auto"/>
        <w:jc w:val="center"/>
        <w:rPr>
          <w:rFonts w:ascii="Times New Roman" w:hAnsi="Times New Roman" w:cs="Times New Roman"/>
          <w:i/>
          <w:iCs/>
          <w:sz w:val="24"/>
          <w:szCs w:val="24"/>
          <w:lang w:val="ru-RU"/>
        </w:rPr>
      </w:pPr>
      <w:r w:rsidRPr="00B36FF5">
        <w:rPr>
          <w:rFonts w:ascii="Times New Roman" w:hAnsi="Times New Roman" w:cs="Times New Roman"/>
          <w:i/>
          <w:iCs/>
          <w:sz w:val="24"/>
          <w:szCs w:val="24"/>
          <w:lang w:val="ru-RU"/>
        </w:rPr>
        <w:t>г. Витебск,</w:t>
      </w:r>
      <w:r w:rsidRPr="00B36FF5">
        <w:rPr>
          <w:rFonts w:ascii="Times New Roman" w:hAnsi="Times New Roman" w:cs="Times New Roman"/>
          <w:i/>
          <w:iCs/>
          <w:sz w:val="24"/>
          <w:szCs w:val="24"/>
          <w:lang w:val="ru-RU"/>
        </w:rPr>
        <w:t xml:space="preserve"> Беларусь</w:t>
      </w:r>
    </w:p>
    <w:p w14:paraId="271B771F" w14:textId="1A8EBE06" w:rsidR="00BB45E1" w:rsidRPr="00B36FF5" w:rsidRDefault="00BB45E1" w:rsidP="00BB45E1">
      <w:pPr>
        <w:spacing w:after="0" w:line="276" w:lineRule="auto"/>
        <w:jc w:val="center"/>
        <w:rPr>
          <w:rFonts w:ascii="Times New Roman" w:hAnsi="Times New Roman" w:cs="Times New Roman"/>
          <w:i/>
          <w:iCs/>
          <w:sz w:val="24"/>
          <w:szCs w:val="24"/>
        </w:rPr>
      </w:pPr>
      <w:r w:rsidRPr="00B36FF5">
        <w:rPr>
          <w:rFonts w:ascii="Times New Roman" w:hAnsi="Times New Roman" w:cs="Times New Roman"/>
          <w:i/>
          <w:iCs/>
          <w:sz w:val="24"/>
          <w:szCs w:val="24"/>
        </w:rPr>
        <w:t>gashib@mail.ru</w:t>
      </w:r>
    </w:p>
    <w:p w14:paraId="6E3FBEC4" w14:textId="77777777" w:rsidR="00BB45E1" w:rsidRPr="00B36FF5" w:rsidRDefault="00BB45E1" w:rsidP="007D0CD1">
      <w:pPr>
        <w:spacing w:after="0"/>
        <w:jc w:val="both"/>
        <w:rPr>
          <w:rFonts w:ascii="Times New Roman" w:hAnsi="Times New Roman" w:cs="Times New Roman"/>
          <w:sz w:val="24"/>
          <w:szCs w:val="24"/>
          <w:lang w:val="ru-RU"/>
        </w:rPr>
      </w:pPr>
    </w:p>
    <w:p w14:paraId="3CFD5A16" w14:textId="19634E48" w:rsidR="007D0CD1" w:rsidRPr="00B36FF5" w:rsidRDefault="007D0CD1" w:rsidP="00C077F1">
      <w:pPr>
        <w:spacing w:after="0"/>
        <w:jc w:val="both"/>
        <w:rPr>
          <w:rFonts w:ascii="Times New Roman" w:hAnsi="Times New Roman" w:cs="Times New Roman"/>
          <w:sz w:val="24"/>
          <w:szCs w:val="24"/>
          <w:lang w:val="ru-RU"/>
        </w:rPr>
      </w:pPr>
      <w:r w:rsidRPr="00B36FF5">
        <w:rPr>
          <w:rFonts w:ascii="Times New Roman" w:hAnsi="Times New Roman" w:cs="Times New Roman"/>
          <w:sz w:val="24"/>
          <w:szCs w:val="24"/>
          <w:lang w:val="ru-RU"/>
        </w:rPr>
        <w:t xml:space="preserve">Зоопланктон — важнейшая составляющая водных экосистем. Он участвует в круговороте большинства биогенных элементов, таких как фосфор, углерод и азот. С его помощью происходит перенос энергии от первичных продуцентов к вышестоящим компонентам в экосистеме. Представители зоопланктона, в то же время, являются пищей для большинства </w:t>
      </w:r>
      <w:proofErr w:type="spellStart"/>
      <w:r w:rsidRPr="00B36FF5">
        <w:rPr>
          <w:rFonts w:ascii="Times New Roman" w:hAnsi="Times New Roman" w:cs="Times New Roman"/>
          <w:sz w:val="24"/>
          <w:szCs w:val="24"/>
          <w:lang w:val="ru-RU"/>
        </w:rPr>
        <w:t>планктоноядных</w:t>
      </w:r>
      <w:proofErr w:type="spellEnd"/>
      <w:r w:rsidRPr="00B36FF5">
        <w:rPr>
          <w:rFonts w:ascii="Times New Roman" w:hAnsi="Times New Roman" w:cs="Times New Roman"/>
          <w:sz w:val="24"/>
          <w:szCs w:val="24"/>
          <w:lang w:val="ru-RU"/>
        </w:rPr>
        <w:t xml:space="preserve"> животных, в том числе и рыб. Исследования зоопланктона позволяют достаточно точно делать выводы о состоянии экосистемы в целом и ее отдельных компонентов.</w:t>
      </w:r>
    </w:p>
    <w:p w14:paraId="5E75D19C" w14:textId="77777777" w:rsidR="007D0CD1" w:rsidRPr="00B36FF5" w:rsidRDefault="007D0CD1" w:rsidP="007D0CD1">
      <w:pPr>
        <w:spacing w:after="0"/>
        <w:jc w:val="both"/>
        <w:rPr>
          <w:rFonts w:ascii="Times New Roman" w:hAnsi="Times New Roman" w:cs="Times New Roman"/>
          <w:sz w:val="24"/>
          <w:szCs w:val="24"/>
          <w:lang w:val="ru-RU"/>
        </w:rPr>
      </w:pPr>
      <w:r w:rsidRPr="00B36FF5">
        <w:rPr>
          <w:rFonts w:ascii="Times New Roman" w:hAnsi="Times New Roman" w:cs="Times New Roman"/>
          <w:sz w:val="24"/>
          <w:szCs w:val="24"/>
          <w:lang w:val="ru-RU"/>
        </w:rPr>
        <w:t>Цель нашей работы – оценить влияние Витебской ГЭС на организмы зоопланктона реки Западная Двина.</w:t>
      </w:r>
    </w:p>
    <w:p w14:paraId="68F742C8" w14:textId="77777777" w:rsidR="007D0CD1" w:rsidRPr="00B36FF5" w:rsidRDefault="007D0CD1" w:rsidP="007D0CD1">
      <w:pPr>
        <w:spacing w:after="0"/>
        <w:jc w:val="both"/>
        <w:rPr>
          <w:rFonts w:ascii="Times New Roman" w:hAnsi="Times New Roman" w:cs="Times New Roman"/>
          <w:sz w:val="24"/>
          <w:szCs w:val="24"/>
          <w:lang w:val="ru-RU"/>
        </w:rPr>
      </w:pPr>
      <w:r w:rsidRPr="00B36FF5">
        <w:rPr>
          <w:rFonts w:ascii="Times New Roman" w:hAnsi="Times New Roman" w:cs="Times New Roman"/>
          <w:sz w:val="24"/>
          <w:szCs w:val="24"/>
          <w:lang w:val="ru-RU"/>
        </w:rPr>
        <w:t>Наш маршрут проходил вдоль реки Западная Двина. Отбор планктона проводился в четырёх точках: две ниже Витебской ГЭС и две выше.</w:t>
      </w:r>
    </w:p>
    <w:p w14:paraId="70C9EF2F" w14:textId="77777777" w:rsidR="007D0CD1" w:rsidRPr="00B36FF5" w:rsidRDefault="007D0CD1" w:rsidP="007D0CD1">
      <w:pPr>
        <w:spacing w:after="0"/>
        <w:jc w:val="both"/>
        <w:rPr>
          <w:rFonts w:ascii="Times New Roman" w:hAnsi="Times New Roman" w:cs="Times New Roman"/>
          <w:sz w:val="24"/>
          <w:szCs w:val="24"/>
          <w:lang w:val="ru-RU"/>
        </w:rPr>
      </w:pPr>
      <w:r w:rsidRPr="00B36FF5">
        <w:rPr>
          <w:rFonts w:ascii="Times New Roman" w:hAnsi="Times New Roman" w:cs="Times New Roman"/>
          <w:sz w:val="24"/>
          <w:szCs w:val="24"/>
          <w:lang w:val="ru-RU"/>
        </w:rPr>
        <w:t xml:space="preserve">Сбор зоопланктона происходит при помощи планктонного сачка из мельничного газа №36. Сачок погружается в воду на 0,5-0,7 метра и </w:t>
      </w:r>
      <w:proofErr w:type="spellStart"/>
      <w:r w:rsidRPr="00B36FF5">
        <w:rPr>
          <w:rFonts w:ascii="Times New Roman" w:hAnsi="Times New Roman" w:cs="Times New Roman"/>
          <w:sz w:val="24"/>
          <w:szCs w:val="24"/>
          <w:lang w:val="ru-RU"/>
        </w:rPr>
        <w:t>восьмёркообразными</w:t>
      </w:r>
      <w:proofErr w:type="spellEnd"/>
      <w:r w:rsidRPr="00B36FF5">
        <w:rPr>
          <w:rFonts w:ascii="Times New Roman" w:hAnsi="Times New Roman" w:cs="Times New Roman"/>
          <w:sz w:val="24"/>
          <w:szCs w:val="24"/>
          <w:lang w:val="ru-RU"/>
        </w:rPr>
        <w:t xml:space="preserve"> движениями производится отлов организмов.</w:t>
      </w:r>
    </w:p>
    <w:p w14:paraId="0DE9D9EF" w14:textId="77777777" w:rsidR="007D0CD1" w:rsidRPr="00B36FF5" w:rsidRDefault="007D0CD1" w:rsidP="007D0CD1">
      <w:pPr>
        <w:spacing w:after="0"/>
        <w:jc w:val="both"/>
        <w:rPr>
          <w:rFonts w:ascii="Times New Roman" w:hAnsi="Times New Roman" w:cs="Times New Roman"/>
          <w:sz w:val="24"/>
          <w:szCs w:val="24"/>
          <w:lang w:val="ru-RU"/>
        </w:rPr>
      </w:pPr>
      <w:r w:rsidRPr="00B36FF5">
        <w:rPr>
          <w:rFonts w:ascii="Times New Roman" w:hAnsi="Times New Roman" w:cs="Times New Roman"/>
          <w:sz w:val="24"/>
          <w:szCs w:val="24"/>
          <w:lang w:val="ru-RU"/>
        </w:rPr>
        <w:t>Собранные пробы фиксируются в 70% растворе этилового спирта, просматриваются и фотографируются в условиях лаборатории при помощи светового микроскопа с USB-</w:t>
      </w:r>
      <w:proofErr w:type="spellStart"/>
      <w:r w:rsidRPr="00B36FF5">
        <w:rPr>
          <w:rFonts w:ascii="Times New Roman" w:hAnsi="Times New Roman" w:cs="Times New Roman"/>
          <w:sz w:val="24"/>
          <w:szCs w:val="24"/>
          <w:lang w:val="ru-RU"/>
        </w:rPr>
        <w:t>фотонасадкой</w:t>
      </w:r>
      <w:proofErr w:type="spellEnd"/>
      <w:r w:rsidRPr="00B36FF5">
        <w:rPr>
          <w:rFonts w:ascii="Times New Roman" w:hAnsi="Times New Roman" w:cs="Times New Roman"/>
          <w:sz w:val="24"/>
          <w:szCs w:val="24"/>
          <w:lang w:val="ru-RU"/>
        </w:rPr>
        <w:t xml:space="preserve">. </w:t>
      </w:r>
    </w:p>
    <w:p w14:paraId="5F5A630A" w14:textId="77777777" w:rsidR="007D0CD1" w:rsidRPr="00B36FF5" w:rsidRDefault="007D0CD1" w:rsidP="007D0CD1">
      <w:pPr>
        <w:spacing w:after="0"/>
        <w:jc w:val="both"/>
        <w:rPr>
          <w:rFonts w:ascii="Times New Roman" w:hAnsi="Times New Roman" w:cs="Times New Roman"/>
          <w:sz w:val="24"/>
          <w:szCs w:val="24"/>
          <w:lang w:val="ru-RU"/>
        </w:rPr>
      </w:pPr>
      <w:r w:rsidRPr="00B36FF5">
        <w:rPr>
          <w:rFonts w:ascii="Times New Roman" w:hAnsi="Times New Roman" w:cs="Times New Roman"/>
          <w:sz w:val="24"/>
          <w:szCs w:val="24"/>
          <w:lang w:val="ru-RU"/>
        </w:rPr>
        <w:t xml:space="preserve">Мы провели сбор планктонных организмов из нескольких створов выше и ниже плотины Витебской ГЭС, определили видовой состав и жизненное состояние зоопланктона. На участках выше плотины доминантное сообщество зоопланктона составило 7 видов ракообразных, ниже плотины – 4 вида. </w:t>
      </w:r>
    </w:p>
    <w:p w14:paraId="29965FD5" w14:textId="77777777" w:rsidR="007D0CD1" w:rsidRPr="00B36FF5" w:rsidRDefault="007D0CD1" w:rsidP="007D0CD1">
      <w:pPr>
        <w:spacing w:after="0"/>
        <w:jc w:val="both"/>
        <w:rPr>
          <w:rFonts w:ascii="Times New Roman" w:hAnsi="Times New Roman" w:cs="Times New Roman"/>
          <w:sz w:val="24"/>
          <w:szCs w:val="24"/>
          <w:lang w:val="ru-RU"/>
        </w:rPr>
      </w:pPr>
      <w:r w:rsidRPr="00B36FF5">
        <w:rPr>
          <w:rFonts w:ascii="Times New Roman" w:hAnsi="Times New Roman" w:cs="Times New Roman"/>
          <w:sz w:val="24"/>
          <w:szCs w:val="24"/>
          <w:lang w:val="ru-RU"/>
        </w:rPr>
        <w:t xml:space="preserve">Доминантный комплекс видов зоопланктона подвергается значительным изменениям. При прохождении плотины ГЭС утрачивается четыре вида организмов и появляется один (возможно из притоков). В нижних створах увеличивается доминирование </w:t>
      </w:r>
      <w:proofErr w:type="spellStart"/>
      <w:r w:rsidRPr="00B36FF5">
        <w:rPr>
          <w:rFonts w:ascii="Times New Roman" w:hAnsi="Times New Roman" w:cs="Times New Roman"/>
          <w:sz w:val="24"/>
          <w:szCs w:val="24"/>
          <w:lang w:val="ru-RU"/>
        </w:rPr>
        <w:t>Acanthocyclops</w:t>
      </w:r>
      <w:proofErr w:type="spellEnd"/>
      <w:r w:rsidRPr="00B36FF5">
        <w:rPr>
          <w:rFonts w:ascii="Times New Roman" w:hAnsi="Times New Roman" w:cs="Times New Roman"/>
          <w:sz w:val="24"/>
          <w:szCs w:val="24"/>
          <w:lang w:val="ru-RU"/>
        </w:rPr>
        <w:t xml:space="preserve"> </w:t>
      </w:r>
      <w:proofErr w:type="spellStart"/>
      <w:r w:rsidRPr="00B36FF5">
        <w:rPr>
          <w:rFonts w:ascii="Times New Roman" w:hAnsi="Times New Roman" w:cs="Times New Roman"/>
          <w:sz w:val="24"/>
          <w:szCs w:val="24"/>
          <w:lang w:val="ru-RU"/>
        </w:rPr>
        <w:t>vernalis</w:t>
      </w:r>
      <w:proofErr w:type="spellEnd"/>
      <w:r w:rsidRPr="00B36FF5">
        <w:rPr>
          <w:rFonts w:ascii="Times New Roman" w:hAnsi="Times New Roman" w:cs="Times New Roman"/>
          <w:sz w:val="24"/>
          <w:szCs w:val="24"/>
          <w:lang w:val="ru-RU"/>
        </w:rPr>
        <w:t xml:space="preserve">, а </w:t>
      </w:r>
      <w:proofErr w:type="spellStart"/>
      <w:r w:rsidRPr="00B36FF5">
        <w:rPr>
          <w:rFonts w:ascii="Times New Roman" w:hAnsi="Times New Roman" w:cs="Times New Roman"/>
          <w:sz w:val="24"/>
          <w:szCs w:val="24"/>
          <w:lang w:val="ru-RU"/>
        </w:rPr>
        <w:t>Leptodora</w:t>
      </w:r>
      <w:proofErr w:type="spellEnd"/>
      <w:r w:rsidRPr="00B36FF5">
        <w:rPr>
          <w:rFonts w:ascii="Times New Roman" w:hAnsi="Times New Roman" w:cs="Times New Roman"/>
          <w:sz w:val="24"/>
          <w:szCs w:val="24"/>
          <w:lang w:val="ru-RU"/>
        </w:rPr>
        <w:t xml:space="preserve"> </w:t>
      </w:r>
      <w:proofErr w:type="spellStart"/>
      <w:r w:rsidRPr="00B36FF5">
        <w:rPr>
          <w:rFonts w:ascii="Times New Roman" w:hAnsi="Times New Roman" w:cs="Times New Roman"/>
          <w:sz w:val="24"/>
          <w:szCs w:val="24"/>
          <w:lang w:val="ru-RU"/>
        </w:rPr>
        <w:t>kindtii</w:t>
      </w:r>
      <w:proofErr w:type="spellEnd"/>
      <w:r w:rsidRPr="00B36FF5">
        <w:rPr>
          <w:rFonts w:ascii="Times New Roman" w:hAnsi="Times New Roman" w:cs="Times New Roman"/>
          <w:sz w:val="24"/>
          <w:szCs w:val="24"/>
          <w:lang w:val="ru-RU"/>
        </w:rPr>
        <w:t xml:space="preserve">, </w:t>
      </w:r>
      <w:proofErr w:type="spellStart"/>
      <w:r w:rsidRPr="00B36FF5">
        <w:rPr>
          <w:rFonts w:ascii="Times New Roman" w:hAnsi="Times New Roman" w:cs="Times New Roman"/>
          <w:sz w:val="24"/>
          <w:szCs w:val="24"/>
          <w:lang w:val="ru-RU"/>
        </w:rPr>
        <w:t>Ceriodaphnia</w:t>
      </w:r>
      <w:proofErr w:type="spellEnd"/>
      <w:r w:rsidRPr="00B36FF5">
        <w:rPr>
          <w:rFonts w:ascii="Times New Roman" w:hAnsi="Times New Roman" w:cs="Times New Roman"/>
          <w:sz w:val="24"/>
          <w:szCs w:val="24"/>
          <w:lang w:val="ru-RU"/>
        </w:rPr>
        <w:t xml:space="preserve"> </w:t>
      </w:r>
      <w:proofErr w:type="spellStart"/>
      <w:r w:rsidRPr="00B36FF5">
        <w:rPr>
          <w:rFonts w:ascii="Times New Roman" w:hAnsi="Times New Roman" w:cs="Times New Roman"/>
          <w:sz w:val="24"/>
          <w:szCs w:val="24"/>
          <w:lang w:val="ru-RU"/>
        </w:rPr>
        <w:t>pulchella</w:t>
      </w:r>
      <w:proofErr w:type="spellEnd"/>
      <w:r w:rsidRPr="00B36FF5">
        <w:rPr>
          <w:rFonts w:ascii="Times New Roman" w:hAnsi="Times New Roman" w:cs="Times New Roman"/>
          <w:sz w:val="24"/>
          <w:szCs w:val="24"/>
          <w:lang w:val="ru-RU"/>
        </w:rPr>
        <w:t xml:space="preserve">, </w:t>
      </w:r>
      <w:proofErr w:type="spellStart"/>
      <w:r w:rsidRPr="00B36FF5">
        <w:rPr>
          <w:rFonts w:ascii="Times New Roman" w:hAnsi="Times New Roman" w:cs="Times New Roman"/>
          <w:sz w:val="24"/>
          <w:szCs w:val="24"/>
          <w:lang w:val="ru-RU"/>
        </w:rPr>
        <w:t>Chydorus</w:t>
      </w:r>
      <w:proofErr w:type="spellEnd"/>
      <w:r w:rsidRPr="00B36FF5">
        <w:rPr>
          <w:rFonts w:ascii="Times New Roman" w:hAnsi="Times New Roman" w:cs="Times New Roman"/>
          <w:sz w:val="24"/>
          <w:szCs w:val="24"/>
          <w:lang w:val="ru-RU"/>
        </w:rPr>
        <w:t xml:space="preserve"> </w:t>
      </w:r>
      <w:proofErr w:type="spellStart"/>
      <w:r w:rsidRPr="00B36FF5">
        <w:rPr>
          <w:rFonts w:ascii="Times New Roman" w:hAnsi="Times New Roman" w:cs="Times New Roman"/>
          <w:sz w:val="24"/>
          <w:szCs w:val="24"/>
          <w:lang w:val="ru-RU"/>
        </w:rPr>
        <w:t>sphaericus</w:t>
      </w:r>
      <w:proofErr w:type="spellEnd"/>
      <w:r w:rsidRPr="00B36FF5">
        <w:rPr>
          <w:rFonts w:ascii="Times New Roman" w:hAnsi="Times New Roman" w:cs="Times New Roman"/>
          <w:sz w:val="24"/>
          <w:szCs w:val="24"/>
          <w:lang w:val="ru-RU"/>
        </w:rPr>
        <w:t xml:space="preserve">, </w:t>
      </w:r>
      <w:proofErr w:type="spellStart"/>
      <w:r w:rsidRPr="00B36FF5">
        <w:rPr>
          <w:rFonts w:ascii="Times New Roman" w:hAnsi="Times New Roman" w:cs="Times New Roman"/>
          <w:sz w:val="24"/>
          <w:szCs w:val="24"/>
          <w:lang w:val="ru-RU"/>
        </w:rPr>
        <w:t>Polyphemus</w:t>
      </w:r>
      <w:proofErr w:type="spellEnd"/>
      <w:r w:rsidRPr="00B36FF5">
        <w:rPr>
          <w:rFonts w:ascii="Times New Roman" w:hAnsi="Times New Roman" w:cs="Times New Roman"/>
          <w:sz w:val="24"/>
          <w:szCs w:val="24"/>
          <w:lang w:val="ru-RU"/>
        </w:rPr>
        <w:t xml:space="preserve"> </w:t>
      </w:r>
      <w:proofErr w:type="spellStart"/>
      <w:r w:rsidRPr="00B36FF5">
        <w:rPr>
          <w:rFonts w:ascii="Times New Roman" w:hAnsi="Times New Roman" w:cs="Times New Roman"/>
          <w:sz w:val="24"/>
          <w:szCs w:val="24"/>
          <w:lang w:val="ru-RU"/>
        </w:rPr>
        <w:t>pediculus</w:t>
      </w:r>
      <w:proofErr w:type="spellEnd"/>
      <w:r w:rsidRPr="00B36FF5">
        <w:rPr>
          <w:rFonts w:ascii="Times New Roman" w:hAnsi="Times New Roman" w:cs="Times New Roman"/>
          <w:sz w:val="24"/>
          <w:szCs w:val="24"/>
          <w:lang w:val="ru-RU"/>
        </w:rPr>
        <w:t xml:space="preserve"> перестают встречаться в пробах, либо обнаруживаются только фрагменты организмов</w:t>
      </w:r>
    </w:p>
    <w:p w14:paraId="08E7491F" w14:textId="77777777" w:rsidR="007D0CD1" w:rsidRPr="00B36FF5" w:rsidRDefault="007D0CD1" w:rsidP="007D0CD1">
      <w:pPr>
        <w:spacing w:after="0"/>
        <w:jc w:val="both"/>
        <w:rPr>
          <w:rFonts w:ascii="Times New Roman" w:hAnsi="Times New Roman" w:cs="Times New Roman"/>
          <w:sz w:val="24"/>
          <w:szCs w:val="24"/>
          <w:lang w:val="ru-RU"/>
        </w:rPr>
      </w:pPr>
      <w:r w:rsidRPr="00B36FF5">
        <w:rPr>
          <w:rFonts w:ascii="Times New Roman" w:hAnsi="Times New Roman" w:cs="Times New Roman"/>
          <w:sz w:val="24"/>
          <w:szCs w:val="24"/>
          <w:lang w:val="ru-RU"/>
        </w:rPr>
        <w:t>На основе полученных данных можно сказать, что Витебская ГЭС является фактором летальности для организмов зоопланктона (особенно его крупных форм). Часть видов исчезает из планктонного сообщества. Остающиеся виды снижают свою численность от 45 до 95%. Изменения в составе зоопланктона, несомненно, могут отразиться и на остальных компонентах экосистемы реки.</w:t>
      </w:r>
    </w:p>
    <w:p w14:paraId="2BECDC77" w14:textId="77777777" w:rsidR="007D0CD1" w:rsidRPr="00B36FF5" w:rsidRDefault="007D0CD1" w:rsidP="007D0CD1">
      <w:pPr>
        <w:spacing w:after="0" w:line="276" w:lineRule="auto"/>
        <w:rPr>
          <w:rFonts w:ascii="Times New Roman" w:hAnsi="Times New Roman" w:cs="Times New Roman"/>
          <w:sz w:val="24"/>
          <w:szCs w:val="24"/>
          <w:lang w:val="ru-RU"/>
        </w:rPr>
      </w:pPr>
      <w:r w:rsidRPr="00B36FF5">
        <w:rPr>
          <w:rFonts w:ascii="Times New Roman" w:hAnsi="Times New Roman" w:cs="Times New Roman"/>
          <w:sz w:val="24"/>
          <w:szCs w:val="24"/>
          <w:lang w:val="ru-RU"/>
        </w:rPr>
        <w:t>Список литературы:</w:t>
      </w:r>
    </w:p>
    <w:p w14:paraId="38D28F88" w14:textId="62E74AEA" w:rsidR="007D0CD1" w:rsidRPr="00B36FF5" w:rsidRDefault="00F5237C" w:rsidP="00BB45E1">
      <w:pPr>
        <w:pStyle w:val="a3"/>
        <w:spacing w:after="0" w:line="276" w:lineRule="auto"/>
        <w:ind w:left="0"/>
        <w:rPr>
          <w:rFonts w:ascii="Times New Roman" w:hAnsi="Times New Roman" w:cs="Times New Roman"/>
          <w:sz w:val="24"/>
          <w:szCs w:val="24"/>
          <w:lang w:val="ru-RU"/>
        </w:rPr>
      </w:pPr>
      <w:r w:rsidRPr="00B36FF5">
        <w:rPr>
          <w:rFonts w:ascii="Times New Roman" w:hAnsi="Times New Roman" w:cs="Times New Roman"/>
          <w:sz w:val="24"/>
          <w:szCs w:val="24"/>
          <w:lang w:val="ru-RU"/>
        </w:rPr>
        <w:t xml:space="preserve">1.   </w:t>
      </w:r>
      <w:r w:rsidR="007D0CD1" w:rsidRPr="00B36FF5">
        <w:rPr>
          <w:rFonts w:ascii="Times New Roman" w:hAnsi="Times New Roman" w:cs="Times New Roman"/>
          <w:sz w:val="24"/>
          <w:szCs w:val="24"/>
          <w:lang w:val="ru-RU"/>
        </w:rPr>
        <w:t xml:space="preserve">Малинина, Ю.А. Эколого-биологическая диагностика поверхностных вод крупного промышленного центра. </w:t>
      </w:r>
      <w:proofErr w:type="spellStart"/>
      <w:r w:rsidR="007D0CD1" w:rsidRPr="00B36FF5">
        <w:rPr>
          <w:rFonts w:ascii="Times New Roman" w:hAnsi="Times New Roman" w:cs="Times New Roman"/>
          <w:sz w:val="24"/>
          <w:szCs w:val="24"/>
          <w:lang w:val="ru-RU"/>
        </w:rPr>
        <w:t>дисс</w:t>
      </w:r>
      <w:proofErr w:type="spellEnd"/>
      <w:r w:rsidR="007D0CD1" w:rsidRPr="00B36FF5">
        <w:rPr>
          <w:rFonts w:ascii="Times New Roman" w:hAnsi="Times New Roman" w:cs="Times New Roman"/>
          <w:sz w:val="24"/>
          <w:szCs w:val="24"/>
          <w:lang w:val="ru-RU"/>
        </w:rPr>
        <w:t>. ...канд. биол. Наук. – Самара, 1999. – 201 с.</w:t>
      </w:r>
    </w:p>
    <w:p w14:paraId="00D92722" w14:textId="37C2AEBB" w:rsidR="007D0CD1" w:rsidRPr="00B36FF5" w:rsidRDefault="00F5237C" w:rsidP="00BB45E1">
      <w:pPr>
        <w:pStyle w:val="a3"/>
        <w:spacing w:after="0" w:line="276" w:lineRule="auto"/>
        <w:ind w:left="0"/>
        <w:rPr>
          <w:rFonts w:ascii="Times New Roman" w:hAnsi="Times New Roman" w:cs="Times New Roman"/>
          <w:sz w:val="24"/>
          <w:szCs w:val="24"/>
          <w:lang w:val="ru-RU"/>
        </w:rPr>
      </w:pPr>
      <w:r w:rsidRPr="00B36FF5">
        <w:rPr>
          <w:rFonts w:ascii="Times New Roman" w:hAnsi="Times New Roman" w:cs="Times New Roman"/>
          <w:sz w:val="24"/>
          <w:szCs w:val="24"/>
          <w:lang w:val="ru-RU"/>
        </w:rPr>
        <w:lastRenderedPageBreak/>
        <w:t xml:space="preserve">2.   </w:t>
      </w:r>
      <w:r w:rsidR="007D0CD1" w:rsidRPr="00B36FF5">
        <w:rPr>
          <w:rFonts w:ascii="Times New Roman" w:hAnsi="Times New Roman" w:cs="Times New Roman"/>
          <w:sz w:val="24"/>
          <w:szCs w:val="24"/>
          <w:lang w:val="ru-RU"/>
        </w:rPr>
        <w:t>Методические рекомендации по сбору и обработке материалов при гидробиологических исследованиях на пресноводных водоемах // Зоопланктон и его продукция. – Л.: ГОСНИОРХ, 1982. – 33 с.</w:t>
      </w:r>
    </w:p>
    <w:p w14:paraId="25BEE4D9" w14:textId="791EA769" w:rsidR="007D0CD1" w:rsidRPr="00B36FF5" w:rsidRDefault="00F5237C" w:rsidP="00BB45E1">
      <w:pPr>
        <w:pStyle w:val="a3"/>
        <w:spacing w:after="0" w:line="276" w:lineRule="auto"/>
        <w:ind w:left="0"/>
        <w:rPr>
          <w:rFonts w:ascii="Times New Roman" w:hAnsi="Times New Roman" w:cs="Times New Roman"/>
          <w:sz w:val="24"/>
          <w:szCs w:val="24"/>
          <w:lang w:val="ru-RU"/>
        </w:rPr>
      </w:pPr>
      <w:r w:rsidRPr="00B36FF5">
        <w:rPr>
          <w:rFonts w:ascii="Times New Roman" w:hAnsi="Times New Roman" w:cs="Times New Roman"/>
          <w:sz w:val="24"/>
          <w:szCs w:val="24"/>
        </w:rPr>
        <w:t xml:space="preserve">3.   </w:t>
      </w:r>
      <w:r w:rsidR="007D0CD1" w:rsidRPr="00B36FF5">
        <w:rPr>
          <w:rFonts w:ascii="Times New Roman" w:hAnsi="Times New Roman" w:cs="Times New Roman"/>
          <w:sz w:val="24"/>
          <w:szCs w:val="24"/>
          <w:lang w:val="ru-RU"/>
        </w:rPr>
        <w:t>Семенченко, В.П., 2004. Принципы и системы биоиндикации текучих вод. Минск: Изд-во «Орех». – 124 с.</w:t>
      </w:r>
    </w:p>
    <w:p w14:paraId="275E13BB" w14:textId="2CD66BC2" w:rsidR="007D0CD1" w:rsidRPr="00B36FF5" w:rsidRDefault="00F5237C" w:rsidP="00BB45E1">
      <w:pPr>
        <w:pStyle w:val="a3"/>
        <w:spacing w:after="0" w:line="276" w:lineRule="auto"/>
        <w:ind w:left="0"/>
        <w:rPr>
          <w:rFonts w:ascii="Times New Roman" w:hAnsi="Times New Roman" w:cs="Times New Roman"/>
          <w:sz w:val="24"/>
          <w:szCs w:val="24"/>
          <w:lang w:val="ru-RU"/>
        </w:rPr>
      </w:pPr>
      <w:r w:rsidRPr="00B36FF5">
        <w:rPr>
          <w:rFonts w:ascii="Times New Roman" w:hAnsi="Times New Roman" w:cs="Times New Roman"/>
          <w:sz w:val="24"/>
          <w:szCs w:val="24"/>
          <w:lang w:val="ru-RU"/>
        </w:rPr>
        <w:t xml:space="preserve">4.   </w:t>
      </w:r>
      <w:r w:rsidR="007D0CD1" w:rsidRPr="00B36FF5">
        <w:rPr>
          <w:rFonts w:ascii="Times New Roman" w:hAnsi="Times New Roman" w:cs="Times New Roman"/>
          <w:sz w:val="24"/>
          <w:szCs w:val="24"/>
          <w:lang w:val="ru-RU"/>
        </w:rPr>
        <w:t xml:space="preserve">Ермолаева, Н. И. Формирование и современное состояние зоопланктонного сообщества Новосибирского водохранилища: </w:t>
      </w:r>
      <w:proofErr w:type="spellStart"/>
      <w:r w:rsidR="007D0CD1" w:rsidRPr="00B36FF5">
        <w:rPr>
          <w:rFonts w:ascii="Times New Roman" w:hAnsi="Times New Roman" w:cs="Times New Roman"/>
          <w:sz w:val="24"/>
          <w:szCs w:val="24"/>
          <w:lang w:val="ru-RU"/>
        </w:rPr>
        <w:t>автореф</w:t>
      </w:r>
      <w:proofErr w:type="spellEnd"/>
      <w:r w:rsidR="007D0CD1" w:rsidRPr="00B36FF5">
        <w:rPr>
          <w:rFonts w:ascii="Times New Roman" w:hAnsi="Times New Roman" w:cs="Times New Roman"/>
          <w:sz w:val="24"/>
          <w:szCs w:val="24"/>
          <w:lang w:val="ru-RU"/>
        </w:rPr>
        <w:t xml:space="preserve">. </w:t>
      </w:r>
      <w:proofErr w:type="spellStart"/>
      <w:r w:rsidR="007D0CD1" w:rsidRPr="00B36FF5">
        <w:rPr>
          <w:rFonts w:ascii="Times New Roman" w:hAnsi="Times New Roman" w:cs="Times New Roman"/>
          <w:sz w:val="24"/>
          <w:szCs w:val="24"/>
          <w:lang w:val="ru-RU"/>
        </w:rPr>
        <w:t>дис</w:t>
      </w:r>
      <w:proofErr w:type="spellEnd"/>
      <w:r w:rsidR="007D0CD1" w:rsidRPr="00B36FF5">
        <w:rPr>
          <w:rFonts w:ascii="Times New Roman" w:hAnsi="Times New Roman" w:cs="Times New Roman"/>
          <w:sz w:val="24"/>
          <w:szCs w:val="24"/>
          <w:lang w:val="ru-RU"/>
        </w:rPr>
        <w:t>. … канд. биол. наук. – Новосибирск, 1998. – 18 с.</w:t>
      </w:r>
    </w:p>
    <w:p w14:paraId="5F27A311" w14:textId="77777777" w:rsidR="007D0CD1" w:rsidRPr="00B36FF5" w:rsidRDefault="007D0CD1" w:rsidP="007D0CD1">
      <w:pPr>
        <w:spacing w:after="0" w:line="276" w:lineRule="auto"/>
        <w:rPr>
          <w:rFonts w:ascii="Times New Roman" w:hAnsi="Times New Roman" w:cs="Times New Roman"/>
          <w:sz w:val="24"/>
          <w:szCs w:val="24"/>
          <w:lang w:val="ru-RU"/>
        </w:rPr>
      </w:pPr>
    </w:p>
    <w:p w14:paraId="6ECD9E48" w14:textId="77777777" w:rsidR="003D7568" w:rsidRPr="00B36FF5" w:rsidRDefault="003D7568">
      <w:pPr>
        <w:rPr>
          <w:sz w:val="20"/>
          <w:szCs w:val="20"/>
          <w:lang w:val="ru-RU"/>
        </w:rPr>
      </w:pPr>
    </w:p>
    <w:sectPr w:rsidR="003D7568" w:rsidRPr="00B36FF5" w:rsidSect="00C077F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5961"/>
    <w:multiLevelType w:val="hybridMultilevel"/>
    <w:tmpl w:val="0534D440"/>
    <w:lvl w:ilvl="0" w:tplc="A156E4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CD1"/>
    <w:rsid w:val="003D7568"/>
    <w:rsid w:val="007D0CD1"/>
    <w:rsid w:val="00B36FF5"/>
    <w:rsid w:val="00BB45E1"/>
    <w:rsid w:val="00C077F1"/>
    <w:rsid w:val="00CE244D"/>
    <w:rsid w:val="00D37B78"/>
    <w:rsid w:val="00F52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0601F"/>
  <w15:chartTrackingRefBased/>
  <w15:docId w15:val="{FBC9E0AF-55D2-4989-8223-7B2412BAB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CD1"/>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C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448</Words>
  <Characters>2556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Седловская</dc:creator>
  <cp:keywords/>
  <dc:description/>
  <cp:lastModifiedBy>Полина Седловская</cp:lastModifiedBy>
  <cp:revision>6</cp:revision>
  <dcterms:created xsi:type="dcterms:W3CDTF">2022-02-12T12:06:00Z</dcterms:created>
  <dcterms:modified xsi:type="dcterms:W3CDTF">2022-02-12T12:23:00Z</dcterms:modified>
</cp:coreProperties>
</file>