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ЗАВИСИМОСТИ ПЛОЩАДИ СЕГМЕНТА ПАРАБОЛЫ ОТ КОЛИЧЕСТВ ЦЕЛОЧИСЛЕННЫХ ТОЧЕК, ЛЕЖАЩИХ ВНУТРИ НЕГО И НА ЕГО ГРАНИЦЕ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Сергеенко С.В.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Дегтяренко И.А.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Витебский государственный университет имени П.М.Машерова, Витебск, Беларусь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  <w:shd w:fill="fbfc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shd w:fill="fbfcfd" w:val="clear"/>
          <w:rtl w:val="0"/>
        </w:rPr>
        <w:t xml:space="preserve">Государственное учреждение образования "Гимназия №1 г. Витебска имени Ж.И.Алфёрова", Витебск, Беларусь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  <w:shd w:fill="fbfcfd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shd w:fill="fbfcfd" w:val="clear"/>
            <w:rtl w:val="0"/>
          </w:rPr>
          <w:t xml:space="preserve">resaqre@gmail.com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Введение. Введём на плоскости декартову прямоугольную систему координат. </w:t>
      </w:r>
    </w:p>
    <w:bookmarkStart w:colFirst="0" w:colLast="0" w:name="30j0zll" w:id="1"/>
    <w:bookmarkEnd w:id="1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1. Целочисленными точками будем называть точки на плоскости, координаты которых являются целыми числами.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Формула Пика выражает площадь многоугольника с целочисленными вершинами через количество целочисленных точек внутри него и число таких точек на его границе.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S=I+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B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-1,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(1)</w:t>
      </w:r>
    </w:p>
    <w:bookmarkStart w:colFirst="0" w:colLast="0" w:name="1fob9te" w:id="2"/>
    <w:bookmarkEnd w:id="2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площадь многоугольника,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I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количество целочисленных точек внутри него, а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количество целочисленных точек на его границе.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[1]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приводится формула Пика и её доказательство, а также решается несколько задач с её применением.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излагается другой подход к выводу формулы Пика, а также проводится её обобщение на трёхмерный случай.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даётся альтернативный подход к формулировке и доказательству формулы Пика, а также обсуждается получение её обобщений для пространств произвольной размерности.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[4]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изучается вопрос о многочленах, выражающих зависимость количества целочисленных точек, покрываемых заданными многоугольниками и многогранниками, от выбора длины единичного отрезка, а также показана связь таких многочленов с формулой Пика и обсуждается их возможное применение. В указанных работах основное внимание уделено многоугольникам или многогранникам, то есть фигурам ограниченным прямыми и плоскостями. В данной же работе делаются первые шаги по исследованию аналогичных вопросов относительно фигур с криволинейной границей.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Рассмотрим параболу и прямую, которая её пересекает в двух точках. Тогда прямая отсекает от параболы некоторую дугу. </w:t>
      </w:r>
    </w:p>
    <w:bookmarkStart w:colFirst="0" w:colLast="0" w:name="3znysh7" w:id="3"/>
    <w:bookmarkEnd w:id="3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2. Сегментом параболы будем называть часть плоскости, ограниченную дугой параболы и отрезком прямой, соединяющим её концы. </w:t>
      </w:r>
    </w:p>
    <w:bookmarkStart w:colFirst="0" w:colLast="0" w:name="2et92p0" w:id="4"/>
    <w:bookmarkEnd w:id="4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3. Вершинами сегмента параболы будем называть концы ограничивающего её отрезка — точки пересечения параболы и прямой.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данной работы — исследование вопроса о числе целочисленных точек на границе и внутри сегмента параболы, вершины которого — целочисленные точки.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и методы. Исследование носит теоретический характер. Применяются общенаучные и математические методы, включая методы теории чисел.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и их обсуждение. Было доказано вспомогательно утверждение </w:t>
      </w:r>
    </w:p>
    <w:bookmarkStart w:colFirst="0" w:colLast="0" w:name="tyjcwt" w:id="5"/>
    <w:bookmarkEnd w:id="5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1. Пусть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…,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некоторые простые числа, а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…,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некоторые натуральные показатели. Тогда следующие утверждения равносильны: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⋅…⁡⋅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|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и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d>
                  <m:dPr>
                    <m:begChr m:val="["/>
                    <m:endChr m:val="]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s</m:t>
                            </m:r>
                          </m:e>
                          <m: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1</m:t>
                            </m:r>
                          </m:sub>
                        </m:s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+1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den>
                    </m:f>
                  </m:e>
                </m:d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⋅…⁡⋅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d>
                  <m:dPr>
                    <m:begChr m:val="["/>
                    <m:endChr m:val="]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s</m:t>
                            </m:r>
                          </m:e>
                          <m: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k</m:t>
                            </m:r>
                          </m:sub>
                        </m:s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+1</m:t>
                        </m:r>
                      </m:num>
                      <m:den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den>
                    </m:f>
                  </m:e>
                </m:d>
              </m:sup>
            </m:sSubSup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|x</m:t>
        </m:r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.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на плоскости задана декартова прямоугольная система координат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xOy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Рассмотрим параболу заданную уравнением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y=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⋅…⁡⋅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(2),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n∈N,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∈N∪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0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∈N∪</m:t>
        </m:r>
        <m:d>
          <m:dPr>
            <m:begChr m:val="{"/>
            <m:endChr m:val="}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0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а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…,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простые числа, причём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n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знаменатель взаимно простые.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на правой ветви параболы выбраны две целочисленные точки с координатами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Соединим эти точки отрезком.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Рассмотрим сегмент параболы ограниченный этими отрезком и дугой параболы, заключенной между его концами. </w:t>
      </w:r>
    </w:p>
    <w:bookmarkStart w:colFirst="0" w:colLast="0" w:name="3dy6vkm" w:id="6"/>
    <w:bookmarkEnd w:id="6"/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2. Количество целочисленных точек внутри сегмента параболы, заданной уравнением (</w:t>
      </w:r>
      <w:hyperlink w:anchor="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с вершинами в целочисленных точках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на его границе определяется формулами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B=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e>
        </m:d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НОД</m:t>
                </m:r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+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,</m:t>
                    </m:r>
                    <m:sSubSup>
                      <m:sSubSup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Sup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  <m:sup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s</m:t>
                        </m:r>
                      </m:sup>
                    </m:sSubSup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>⋯</m:t>
                    </m:r>
                    <m:sSubSup>
                      <m:sSubSup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Sup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k</m:t>
                        </m:r>
                      </m:sub>
                      <m:sup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s</m:t>
                        </m:r>
                      </m:sup>
                    </m:sSubSup>
                  </m:e>
                </m:d>
              </m:num>
              <m:den>
                <m:sSubSup>
                  <m:sSubSup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Sup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s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sup>
                </m:sSub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⋅…⁡⋅</m:t>
                </m:r>
                <m:sSubSup>
                  <m:sSubSup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Sup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s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k</m:t>
                        </m:r>
                      </m:sub>
                    </m:sSub>
                  </m:sup>
                </m:sSubSup>
              </m:den>
            </m:f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num>
              <m:den>
                <m:sSubSup>
                  <m:sSubSup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Sup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  <m:t xml:space="preserve">s</m:t>
                                </m:r>
                              </m:e>
                              <m:sub>
                                <m: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  <m:t xml:space="preserve">1</m:t>
                                </m:r>
                              </m:sub>
                            </m:s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+1</m:t>
                            </m:r>
                          </m:num>
                          <m:den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2</m:t>
                            </m:r>
                          </m:den>
                        </m:f>
                      </m:e>
                    </m:d>
                  </m:sup>
                </m:sSub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⋅…⁡⋅</m:t>
                </m:r>
                <m:sSubSup>
                  <m:sSubSup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Sup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  <m:t xml:space="preserve">s</m:t>
                                </m:r>
                              </m:e>
                              <m:sub>
                                <m:r>
                                  <w:rPr>
                                    <w:rFonts w:ascii="Cambria Math" w:cs="Cambria Math" w:eastAsia="Cambria Math" w:hAnsi="Cambria Math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zCs w:val="24"/>
                                    <w:u w:val="none"/>
                                    <w:shd w:fill="auto" w:val="clear"/>
                                    <w:vertAlign w:val="baseline"/>
                                  </w:rPr>
                                  <m:t xml:space="preserve">k</m:t>
                                </m:r>
                              </m:sub>
                            </m:s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+1</m:t>
                            </m:r>
                          </m:num>
                          <m:den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2</m:t>
                            </m:r>
                          </m:den>
                        </m:f>
                      </m:e>
                    </m:d>
                  </m:sup>
                </m:sSubSup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</w:t>
      </w:r>
      <m:oMath>
        <m:r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НОД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u,v</m:t>
            </m:r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обозначает наибольший общий делитель чисел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u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v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;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количество целочисленных точек на границе сегмента параболы.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Ограничимся теперь случаем, когда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=…⁡=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=0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В этом случае уравнение (</w:t>
      </w:r>
      <w:hyperlink w:anchor="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примет вид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y=n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(3)</w:t>
      </w:r>
    </w:p>
    <w:bookmarkStart w:colFirst="0" w:colLast="0" w:name="4d34og8" w:id="7"/>
    <w:bookmarkEnd w:id="7"/>
    <w:bookmarkStart w:colFirst="0" w:colLast="0" w:name="1t3h5sf" w:id="8"/>
    <w:bookmarkEnd w:id="8"/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3. Количество целочисленных точек внутри сегмента параболы, заданной уравнением (</w:t>
      </w:r>
      <w:hyperlink w:anchor="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с вершинами в целочисленных точках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,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y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e>
        </m:d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на его границе определяется формулами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I=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p>
                  <m:sSup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pPr>
                  <m:e>
                    <m:d>
                      <m:dPr>
                        <m:begChr m:val="("/>
                        <m:endChr m:val=")"/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x</m:t>
                            </m:r>
                          </m:e>
                          <m: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2</m:t>
                            </m:r>
                          </m:sub>
                        </m:s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-</m:t>
                        </m:r>
                        <m:sSub>
                          <m:sSubPr>
                            <m:ctrlP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x</m:t>
                            </m:r>
                          </m:e>
                          <m:sub>
                            <m:r>
                              <w:rPr>
                                <w:rFonts w:ascii="Cambria Math" w:cs="Cambria Math" w:eastAsia="Cambria Math" w:hAnsi="Cambria Math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szCs w:val="24"/>
                                <w:u w:val="none"/>
                                <w:shd w:fill="auto" w:val="clear"/>
                                <w:vertAlign w:val="baseline"/>
                              </w:rPr>
                              <m:t xml:space="preserve"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p>
                </m:s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-1</m:t>
                </m:r>
              </m:e>
            </m:d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e>
            </m:d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(4)</w:t>
      </w:r>
      <w:bookmarkStart w:colFirst="0" w:colLast="0" w:name="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I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количество целочисленных точек внутри сегмента параболы.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Заключение. Для отдельных случаев введения декартовой прямоугольной системы координат были получены количества целочисленных точек внутри и на границе сегмента параболы. Тем самым были получены новые теоретические результаты, соответствующие поставленной цели. Они могут быть положены в основу дальнейших исследований, направленных на получение аналога формулы Пика для сегмента параболы.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4. Площадь сегмента параболы, заданной уравнением 3.7, ограниченного прямой, соединяющей лежащие на этой параболе точки с абсциссами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определяется равенством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 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n(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)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</m:t>
                </m:r>
              </m:sup>
            </m:sSup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6p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 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Доказательство. Рассмотрим сумму площадей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+ S + 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n(x2- x1)(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)</m:t>
            </m:r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 как площадь 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определяется как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S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(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)</m:t>
            </m:r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Тогда площадь сегмента параболы определяется формулой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 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 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+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e>
            </m:d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-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p>
            </m:sSup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</m:t>
                </m:r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+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-2</m:t>
                </m:r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</m:t>
                        </m:r>
                      </m:sub>
                    </m:s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+</m:t>
                    </m:r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2x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  <m:t xml:space="preserve">1</m:t>
                        </m:r>
                      </m:sub>
                    </m:sSub>
                  </m:e>
                </m:d>
              </m:e>
            </m:d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6p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 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(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)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</m:t>
                </m:r>
              </m:sup>
            </m:sSup>
          </m:num>
          <m:den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6p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sup>
            </m:sSub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·. . . · </m:t>
            </m:r>
            <m:sSubSup>
              <m:sSub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  <m:sup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s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k</m:t>
                    </m:r>
                  </m:sub>
                </m:sSub>
              </m:sup>
            </m:sSubSup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Следствие 1. Площадь сегмента параболы определяется формулой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11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S=I+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nB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12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m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определяется как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m= </m:t>
        </m:r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sub>
          <m:sup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s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·. . . ·</m:t>
        </m:r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k</m:t>
            </m:r>
          </m:sub>
          <m:sup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s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k</m:t>
                </m:r>
              </m:sub>
            </m:sSub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=1.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Тогда площадь сегмента параболы определяется как</w:t>
      </w:r>
    </w:p>
    <w:p w:rsidR="00000000" w:rsidDel="00000000" w:rsidP="00000000" w:rsidRDefault="00000000" w:rsidRPr="00000000" w14:paraId="00000030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sSup>
              <m:sSup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(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)</m:t>
                </m:r>
              </m:e>
              <m:sup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</m:t>
                </m:r>
              </m:sup>
            </m:sSup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этом случае количество целочисленных точек внутри сегмента будет определятся как</w:t>
      </w:r>
    </w:p>
    <w:p w:rsidR="00000000" w:rsidDel="00000000" w:rsidP="00000000" w:rsidRDefault="00000000" w:rsidRPr="00000000" w14:paraId="00000032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I=S-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-</m:t>
                </m:r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x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e>
            </m:d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количество целочисленных точек на границе будет определятся как</w:t>
      </w:r>
    </w:p>
    <w:p w:rsidR="00000000" w:rsidDel="00000000" w:rsidP="00000000" w:rsidRDefault="00000000" w:rsidRPr="00000000" w14:paraId="00000034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B=2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</m:t>
            </m:r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Тогда площадь сегмента параболы определяется формулой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S=I+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nB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12</m:t>
            </m:r>
          </m:den>
        </m:f>
      </m:oMath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Васильев, Н. Б. Вокруг формулы Пика / Н. Б. Васильев // Квант. — 1974. — № 12. — С. 39—43.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Кушниренко, А. Г. Целые точки в многоугольниках и многогранниках / А. Г. Кушниренко // Квант. — 1977. — № 4. — С. 13—20.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Мерзон, Г. А. Формула Пика и тающий лед / Г. А. Мерзон // Квант. — 2018. — №9. — С. 36—37.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Мерзон, Г. А. Целые точки в многоугольниках и многогранниках / Г. А. Мерзон // Матем. просв. — Сер. 3, Т. 25. — МЦНМО. — М., 2020. — С. 110—122.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saq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