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C44C8C" w:rsidRPr="00825D45" w:rsidRDefault="00825D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D45">
        <w:rPr>
          <w:rFonts w:ascii="Times New Roman" w:eastAsia="Times New Roman" w:hAnsi="Times New Roman" w:cs="Times New Roman"/>
          <w:b/>
          <w:sz w:val="24"/>
          <w:szCs w:val="24"/>
        </w:rPr>
        <w:t>XXX INTERNATIONAL SCIENTIFIC STUDENT CONFERENCE</w:t>
      </w:r>
      <w:r w:rsidRPr="00825D4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SAKHAROV READINGS</w:t>
      </w:r>
    </w:p>
    <w:p w14:paraId="00000003" w14:textId="77777777" w:rsidR="00C44C8C" w:rsidRPr="00825D45" w:rsidRDefault="00825D45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45">
        <w:rPr>
          <w:rFonts w:ascii="Times New Roman" w:eastAsia="Times New Roman" w:hAnsi="Times New Roman" w:cs="Times New Roman"/>
          <w:b/>
          <w:sz w:val="24"/>
          <w:szCs w:val="24"/>
        </w:rPr>
        <w:t>THE DYNAMICS OF PILL MILLIPEDE FLIPPING</w:t>
      </w:r>
      <w:r w:rsidRPr="00825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4" w14:textId="20D4894A" w:rsidR="00C44C8C" w:rsidRPr="00825D45" w:rsidRDefault="00825D45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5D45">
        <w:rPr>
          <w:rFonts w:ascii="Times New Roman" w:hAnsi="Times New Roman" w:cs="Times New Roman"/>
          <w:sz w:val="24"/>
          <w:szCs w:val="24"/>
          <w:u w:val="single"/>
        </w:rPr>
        <w:t>Lakmuang</w:t>
      </w:r>
      <w:proofErr w:type="spellEnd"/>
      <w:r w:rsidRPr="00825D45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Pr="00825D45">
        <w:rPr>
          <w:rFonts w:ascii="Times New Roman" w:hAnsi="Times New Roman" w:cs="Times New Roman"/>
          <w:sz w:val="24"/>
          <w:szCs w:val="24"/>
        </w:rPr>
        <w:t>.</w:t>
      </w:r>
      <w:r w:rsidRPr="00825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D45">
        <w:rPr>
          <w:rFonts w:ascii="Times New Roman" w:hAnsi="Times New Roman" w:cs="Times New Roman"/>
          <w:sz w:val="24"/>
          <w:szCs w:val="24"/>
          <w:u w:val="single"/>
        </w:rPr>
        <w:t>Rawinop</w:t>
      </w:r>
      <w:proofErr w:type="spellEnd"/>
      <w:r w:rsidRPr="00825D45">
        <w:rPr>
          <w:rFonts w:ascii="Times New Roman" w:hAnsi="Times New Roman" w:cs="Times New Roman"/>
          <w:sz w:val="24"/>
          <w:szCs w:val="24"/>
          <w:u w:val="single"/>
        </w:rPr>
        <w:t xml:space="preserve"> S.</w:t>
      </w:r>
      <w:r w:rsidRPr="00825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D45">
        <w:rPr>
          <w:rFonts w:ascii="Times New Roman" w:hAnsi="Times New Roman" w:cs="Times New Roman"/>
          <w:sz w:val="24"/>
          <w:szCs w:val="24"/>
          <w:u w:val="single"/>
        </w:rPr>
        <w:t>Prechanukul</w:t>
      </w:r>
      <w:proofErr w:type="spellEnd"/>
      <w:r w:rsidRPr="00825D45">
        <w:rPr>
          <w:rFonts w:ascii="Times New Roman" w:hAnsi="Times New Roman" w:cs="Times New Roman"/>
          <w:sz w:val="24"/>
          <w:szCs w:val="24"/>
          <w:u w:val="single"/>
        </w:rPr>
        <w:t xml:space="preserve"> N.</w:t>
      </w:r>
      <w:r w:rsidRPr="00825D45">
        <w:rPr>
          <w:rFonts w:ascii="Times New Roman" w:hAnsi="Times New Roman" w:cs="Times New Roman"/>
          <w:sz w:val="24"/>
          <w:szCs w:val="24"/>
        </w:rPr>
        <w:t>,</w:t>
      </w:r>
      <w:r w:rsidRPr="0082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D45">
        <w:rPr>
          <w:rFonts w:ascii="Times New Roman" w:hAnsi="Times New Roman" w:cs="Times New Roman"/>
          <w:sz w:val="24"/>
          <w:szCs w:val="24"/>
        </w:rPr>
        <w:t>Sirimachan</w:t>
      </w:r>
      <w:proofErr w:type="spellEnd"/>
      <w:r w:rsidRPr="00825D45">
        <w:rPr>
          <w:rFonts w:ascii="Times New Roman" w:hAnsi="Times New Roman" w:cs="Times New Roman"/>
          <w:sz w:val="24"/>
          <w:szCs w:val="24"/>
        </w:rPr>
        <w:t xml:space="preserve"> P.</w:t>
      </w:r>
      <w:r w:rsidRPr="00825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D45">
        <w:rPr>
          <w:rFonts w:ascii="Times New Roman" w:hAnsi="Times New Roman" w:cs="Times New Roman"/>
          <w:sz w:val="24"/>
          <w:szCs w:val="24"/>
        </w:rPr>
        <w:t>Danphitsanuparn</w:t>
      </w:r>
      <w:proofErr w:type="spellEnd"/>
      <w:r w:rsidRPr="00825D45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00000005" w14:textId="144DAA55" w:rsidR="00C44C8C" w:rsidRPr="00825D45" w:rsidRDefault="00825D45">
      <w:pPr>
        <w:spacing w:before="240" w:after="24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5D45">
        <w:rPr>
          <w:rFonts w:ascii="Times New Roman" w:hAnsi="Times New Roman" w:cs="Times New Roman"/>
          <w:i/>
          <w:sz w:val="24"/>
          <w:szCs w:val="24"/>
        </w:rPr>
        <w:t>K</w:t>
      </w:r>
      <w:r w:rsidRPr="00825D45">
        <w:rPr>
          <w:rFonts w:ascii="Times New Roman" w:hAnsi="Times New Roman" w:cs="Times New Roman"/>
          <w:i/>
          <w:sz w:val="24"/>
          <w:szCs w:val="24"/>
        </w:rPr>
        <w:t>amnoetvidya</w:t>
      </w:r>
      <w:proofErr w:type="spellEnd"/>
      <w:r w:rsidRPr="00825D45">
        <w:rPr>
          <w:rFonts w:ascii="Times New Roman" w:hAnsi="Times New Roman" w:cs="Times New Roman"/>
          <w:i/>
          <w:sz w:val="24"/>
          <w:szCs w:val="24"/>
        </w:rPr>
        <w:t xml:space="preserve"> Science Academy, </w:t>
      </w:r>
      <w:proofErr w:type="spellStart"/>
      <w:r w:rsidRPr="00825D45">
        <w:rPr>
          <w:rFonts w:ascii="Times New Roman" w:hAnsi="Times New Roman" w:cs="Times New Roman"/>
          <w:i/>
          <w:sz w:val="24"/>
          <w:szCs w:val="24"/>
        </w:rPr>
        <w:t>Rayong</w:t>
      </w:r>
      <w:proofErr w:type="spellEnd"/>
      <w:r w:rsidRPr="00825D45">
        <w:rPr>
          <w:rFonts w:ascii="Times New Roman" w:hAnsi="Times New Roman" w:cs="Times New Roman"/>
          <w:i/>
          <w:sz w:val="24"/>
          <w:szCs w:val="24"/>
        </w:rPr>
        <w:t xml:space="preserve"> 21210, Thailand </w:t>
      </w:r>
    </w:p>
    <w:p w14:paraId="00000006" w14:textId="77777777" w:rsidR="00C44C8C" w:rsidRPr="00825D45" w:rsidRDefault="00C44C8C">
      <w:pPr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C44C8C" w:rsidRPr="00825D45" w:rsidRDefault="00825D45" w:rsidP="00825D45">
      <w:pPr>
        <w:shd w:val="clear" w:color="auto" w:fill="FFFFFF"/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45">
        <w:rPr>
          <w:rFonts w:ascii="Times New Roman" w:eastAsia="Times New Roman" w:hAnsi="Times New Roman" w:cs="Times New Roman"/>
          <w:sz w:val="24"/>
          <w:szCs w:val="24"/>
        </w:rPr>
        <w:t xml:space="preserve">Our research aims to find an equation of motion that can describe the flipping motion of pill-millipede. From observation, the flipping motion can be characterized into </w:t>
      </w:r>
      <w:proofErr w:type="gramStart"/>
      <w:r w:rsidRPr="00825D4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25D45">
        <w:rPr>
          <w:rFonts w:ascii="Times New Roman" w:eastAsia="Times New Roman" w:hAnsi="Times New Roman" w:cs="Times New Roman"/>
          <w:sz w:val="24"/>
          <w:szCs w:val="24"/>
        </w:rPr>
        <w:t xml:space="preserve"> types. Moreover, the pill millipede's shell curve that contacts the flat surface whil</w:t>
      </w:r>
      <w:r w:rsidRPr="00825D45">
        <w:rPr>
          <w:rFonts w:ascii="Times New Roman" w:eastAsia="Times New Roman" w:hAnsi="Times New Roman" w:cs="Times New Roman"/>
          <w:sz w:val="24"/>
          <w:szCs w:val="24"/>
        </w:rPr>
        <w:t xml:space="preserve">e flipping </w:t>
      </w:r>
      <w:proofErr w:type="gramStart"/>
      <w:r w:rsidRPr="00825D45">
        <w:rPr>
          <w:rFonts w:ascii="Times New Roman" w:eastAsia="Times New Roman" w:hAnsi="Times New Roman" w:cs="Times New Roman"/>
          <w:sz w:val="24"/>
          <w:szCs w:val="24"/>
        </w:rPr>
        <w:t>can be described</w:t>
      </w:r>
      <w:proofErr w:type="gramEnd"/>
      <w:r w:rsidRPr="00825D45">
        <w:rPr>
          <w:rFonts w:ascii="Times New Roman" w:eastAsia="Times New Roman" w:hAnsi="Times New Roman" w:cs="Times New Roman"/>
          <w:sz w:val="24"/>
          <w:szCs w:val="24"/>
        </w:rPr>
        <w:t xml:space="preserve"> as a form of the hyperbolic cosine function. </w:t>
      </w:r>
      <w:proofErr w:type="gramStart"/>
      <w:r w:rsidRPr="00825D4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825D45">
        <w:rPr>
          <w:rFonts w:ascii="Times New Roman" w:eastAsia="Times New Roman" w:hAnsi="Times New Roman" w:cs="Times New Roman"/>
          <w:sz w:val="24"/>
          <w:szCs w:val="24"/>
        </w:rPr>
        <w:t xml:space="preserve">, the equation of motion of flipping can be derived. </w:t>
      </w:r>
      <w:proofErr w:type="gramStart"/>
      <w:r w:rsidRPr="00825D45">
        <w:rPr>
          <w:rFonts w:ascii="Times New Roman" w:eastAsia="Times New Roman" w:hAnsi="Times New Roman" w:cs="Times New Roman"/>
          <w:sz w:val="24"/>
          <w:szCs w:val="24"/>
        </w:rPr>
        <w:t>From geometry of the cross section of the pill-millipede, we can set a critical angle between the vertical axis and pill-millipe</w:t>
      </w:r>
      <w:r w:rsidRPr="00825D45">
        <w:rPr>
          <w:rFonts w:ascii="Times New Roman" w:eastAsia="Times New Roman" w:hAnsi="Times New Roman" w:cs="Times New Roman"/>
          <w:sz w:val="24"/>
          <w:szCs w:val="24"/>
        </w:rPr>
        <w:t>de’s symmetry axis that allowed pill-millipede to flip which can be changed by its head motion, and set the maximum angle to be an angle between pill-millipede’s symmetry axis to the last point that hyperbolic cosine has fitted the shell’s curve.</w:t>
      </w:r>
      <w:proofErr w:type="gramEnd"/>
      <w:r w:rsidRPr="00825D45">
        <w:rPr>
          <w:rFonts w:ascii="Times New Roman" w:eastAsia="Times New Roman" w:hAnsi="Times New Roman" w:cs="Times New Roman"/>
          <w:sz w:val="24"/>
          <w:szCs w:val="24"/>
        </w:rPr>
        <w:t xml:space="preserve"> We have f</w:t>
      </w:r>
      <w:r w:rsidRPr="00825D45">
        <w:rPr>
          <w:rFonts w:ascii="Times New Roman" w:eastAsia="Times New Roman" w:hAnsi="Times New Roman" w:cs="Times New Roman"/>
          <w:sz w:val="24"/>
          <w:szCs w:val="24"/>
        </w:rPr>
        <w:t xml:space="preserve">ound that the critical angle must be smaller than the maximum angle to provide a successful flipping. In conclusion, a center of mass was lifted to increase torque to flip </w:t>
      </w:r>
      <w:proofErr w:type="gramStart"/>
      <w:r w:rsidRPr="00825D45"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 w:rsidRPr="00825D45">
        <w:rPr>
          <w:rFonts w:ascii="Times New Roman" w:eastAsia="Times New Roman" w:hAnsi="Times New Roman" w:cs="Times New Roman"/>
          <w:sz w:val="24"/>
          <w:szCs w:val="24"/>
        </w:rPr>
        <w:t xml:space="preserve"> enough initial velocity was leading to successful flipping.</w:t>
      </w:r>
    </w:p>
    <w:p w14:paraId="00000008" w14:textId="77777777" w:rsidR="00C44C8C" w:rsidRPr="00825D45" w:rsidRDefault="00C44C8C">
      <w:pPr>
        <w:ind w:left="-708"/>
        <w:rPr>
          <w:rFonts w:ascii="Times New Roman" w:eastAsia="Times New Roman" w:hAnsi="Times New Roman" w:cs="Times New Roman"/>
          <w:sz w:val="24"/>
          <w:szCs w:val="24"/>
        </w:rPr>
      </w:pPr>
    </w:p>
    <w:p w14:paraId="33C4E589" w14:textId="77777777" w:rsidR="00825D45" w:rsidRDefault="00825D45" w:rsidP="00825D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25D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ИССЛЕДОВ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АНИЕ ДИНАМИКИ ПЕРЕВОРАЧИВАНИЯ</w:t>
      </w:r>
    </w:p>
    <w:p w14:paraId="0000000A" w14:textId="23A69861" w:rsidR="00C44C8C" w:rsidRPr="00825D45" w:rsidRDefault="00825D45" w:rsidP="00825D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25D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МНОГОНОЖЕК-БРОНЕНОСЦЕВ</w:t>
      </w:r>
    </w:p>
    <w:p w14:paraId="0000000B" w14:textId="77777777" w:rsidR="00C44C8C" w:rsidRPr="00825D45" w:rsidRDefault="00825D45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proofErr w:type="spellStart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Лакмуанг</w:t>
      </w:r>
      <w:proofErr w:type="spellEnd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proofErr w:type="gramStart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Т. ,</w:t>
      </w:r>
      <w:proofErr w:type="gramEnd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proofErr w:type="spellStart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Равиноп</w:t>
      </w:r>
      <w:proofErr w:type="spellEnd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С., </w:t>
      </w:r>
      <w:proofErr w:type="spellStart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Пречанукул</w:t>
      </w:r>
      <w:proofErr w:type="spellEnd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Н. </w:t>
      </w:r>
    </w:p>
    <w:p w14:paraId="0000000C" w14:textId="77777777" w:rsidR="00C44C8C" w:rsidRPr="00825D45" w:rsidRDefault="00825D45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под руководством </w:t>
      </w:r>
      <w:proofErr w:type="spellStart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Сиримачан</w:t>
      </w:r>
      <w:proofErr w:type="spellEnd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П., </w:t>
      </w:r>
      <w:proofErr w:type="spellStart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Данфитсанупарн</w:t>
      </w:r>
      <w:proofErr w:type="spellEnd"/>
      <w:r w:rsidRPr="00825D4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П.  </w:t>
      </w:r>
    </w:p>
    <w:p w14:paraId="0000000D" w14:textId="77777777" w:rsidR="00C44C8C" w:rsidRPr="00825D45" w:rsidRDefault="00C44C8C">
      <w:pPr>
        <w:ind w:left="-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E" w14:textId="77777777" w:rsidR="00C44C8C" w:rsidRPr="00825D45" w:rsidRDefault="00825D45" w:rsidP="00825D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</w:pPr>
      <w:r w:rsidRPr="00825D45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 исследования - найти уравнение, описывающее переворачивание многоножки броненосца (</w:t>
      </w:r>
      <w:proofErr w:type="spellStart"/>
      <w:r w:rsidRPr="00825D4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Zephronia</w:t>
      </w:r>
      <w:proofErr w:type="spellEnd"/>
      <w:r w:rsidRPr="00825D4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ru-RU"/>
        </w:rPr>
        <w:t xml:space="preserve"> </w:t>
      </w:r>
      <w:proofErr w:type="spellStart"/>
      <w:r w:rsidRPr="00825D4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siamensis</w:t>
      </w:r>
      <w:proofErr w:type="spellEnd"/>
      <w:r w:rsidRPr="00825D4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val="ru-RU"/>
        </w:rPr>
        <w:t xml:space="preserve"> </w:t>
      </w:r>
      <w:proofErr w:type="spellStart"/>
      <w:r w:rsidRPr="00825D4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Hirst</w:t>
      </w:r>
      <w:proofErr w:type="spellEnd"/>
      <w:r w:rsidRPr="00825D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  <w:t xml:space="preserve">), а также выявить начальные условия для успешного переворачивания. </w:t>
      </w:r>
    </w:p>
    <w:p w14:paraId="00000010" w14:textId="77777777" w:rsidR="00C44C8C" w:rsidRPr="00825D45" w:rsidRDefault="00825D45" w:rsidP="00825D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</w:pPr>
      <w:r w:rsidRPr="00825D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  <w:t>Как показывают наблюдения, многоножки могут переворачиваться 4 разными способами. Кроме того, часть панциря, касающаяся плоской поверхности при перевороте, может</w:t>
      </w:r>
      <w:r w:rsidRPr="00825D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  <w:t xml:space="preserve"> быть описана с помощью функции гиперболического косинуса. Исходя из этого, можно получить искомое уравнение.</w:t>
      </w:r>
    </w:p>
    <w:p w14:paraId="00000012" w14:textId="77777777" w:rsidR="00C44C8C" w:rsidRPr="00825D45" w:rsidRDefault="00825D45" w:rsidP="00825D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</w:pPr>
      <w:r w:rsidRPr="00825D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  <w:t>При рассмотрении поперечного сечения многоножки можно задать критический угол, при котором многоножка может перевернуться, как угол между нормаль</w:t>
      </w:r>
      <w:r w:rsidRPr="00825D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  <w:t>ю к поверхности и осью симметрии многоножки. На значение этого угла многоножка может влиять движениями головы. Также можно задать максимальный угол, при котором форма многоножки удовлетворяет функции гиперболического косинуса.</w:t>
      </w:r>
    </w:p>
    <w:p w14:paraId="00000014" w14:textId="77777777" w:rsidR="00C44C8C" w:rsidRPr="00825D45" w:rsidRDefault="00825D45" w:rsidP="00825D4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</w:pPr>
      <w:bookmarkStart w:id="0" w:name="_GoBack"/>
      <w:bookmarkEnd w:id="0"/>
      <w:r w:rsidRPr="00825D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  <w:t>Мы выяснили, что для успешно</w:t>
      </w:r>
      <w:r w:rsidRPr="00825D4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ru-RU"/>
        </w:rPr>
        <w:t>го переворачивания критический угол должен быть меньше максимального. Также многоножка может согнуться, чтобы поднять центр масс над землёй, увеличивая вращательный момент, или придать себе некоторую начальную скорость, чтобы успешно перевернуться.</w:t>
      </w:r>
    </w:p>
    <w:sectPr w:rsidR="00C44C8C" w:rsidRPr="00825D45" w:rsidSect="00825D45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8C"/>
    <w:rsid w:val="00825D45"/>
    <w:rsid w:val="00C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6E384-6C35-4D35-8462-E14552C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2022-05-15T06:55:00Z</dcterms:created>
  <dcterms:modified xsi:type="dcterms:W3CDTF">2022-05-15T06:57:00Z</dcterms:modified>
</cp:coreProperties>
</file>