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C44C8C" w:rsidRPr="00825D45" w:rsidRDefault="00825D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D45">
        <w:rPr>
          <w:rFonts w:ascii="Times New Roman" w:eastAsia="Times New Roman" w:hAnsi="Times New Roman" w:cs="Times New Roman"/>
          <w:b/>
          <w:sz w:val="24"/>
          <w:szCs w:val="24"/>
        </w:rPr>
        <w:t>XXX INTERNATIONAL SCIENTIFIC STUDENT CONFERENCE</w:t>
      </w:r>
      <w:r w:rsidRPr="00825D4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SAKHAROV READINGS</w:t>
      </w:r>
    </w:p>
    <w:p w14:paraId="00000003" w14:textId="77777777" w:rsidR="00C44C8C" w:rsidRPr="00825D45" w:rsidRDefault="00825D45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45">
        <w:rPr>
          <w:rFonts w:ascii="Times New Roman" w:eastAsia="Times New Roman" w:hAnsi="Times New Roman" w:cs="Times New Roman"/>
          <w:b/>
          <w:sz w:val="24"/>
          <w:szCs w:val="24"/>
        </w:rPr>
        <w:t>THE DYNAMICS OF PILL MILLIPEDE FLIPPING</w:t>
      </w:r>
      <w:r w:rsidRPr="00825D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04" w14:textId="20D4894A" w:rsidR="00C44C8C" w:rsidRPr="00825D45" w:rsidRDefault="00825D45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5D45">
        <w:rPr>
          <w:rFonts w:ascii="Times New Roman" w:hAnsi="Times New Roman" w:cs="Times New Roman"/>
          <w:sz w:val="24"/>
          <w:szCs w:val="24"/>
          <w:u w:val="single"/>
        </w:rPr>
        <w:t>Lakmuang</w:t>
      </w:r>
      <w:proofErr w:type="spellEnd"/>
      <w:r w:rsidRPr="00825D45">
        <w:rPr>
          <w:rFonts w:ascii="Times New Roman" w:hAnsi="Times New Roman" w:cs="Times New Roman"/>
          <w:sz w:val="24"/>
          <w:szCs w:val="24"/>
          <w:u w:val="single"/>
        </w:rPr>
        <w:t xml:space="preserve"> T</w:t>
      </w:r>
      <w:r w:rsidRPr="00825D45">
        <w:rPr>
          <w:rFonts w:ascii="Times New Roman" w:hAnsi="Times New Roman" w:cs="Times New Roman"/>
          <w:sz w:val="24"/>
          <w:szCs w:val="24"/>
        </w:rPr>
        <w:t>.</w:t>
      </w:r>
      <w:r w:rsidRPr="00825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D45">
        <w:rPr>
          <w:rFonts w:ascii="Times New Roman" w:hAnsi="Times New Roman" w:cs="Times New Roman"/>
          <w:sz w:val="24"/>
          <w:szCs w:val="24"/>
          <w:u w:val="single"/>
        </w:rPr>
        <w:t>Rawinop</w:t>
      </w:r>
      <w:proofErr w:type="spellEnd"/>
      <w:r w:rsidRPr="00825D45">
        <w:rPr>
          <w:rFonts w:ascii="Times New Roman" w:hAnsi="Times New Roman" w:cs="Times New Roman"/>
          <w:sz w:val="24"/>
          <w:szCs w:val="24"/>
          <w:u w:val="single"/>
        </w:rPr>
        <w:t xml:space="preserve"> S.</w:t>
      </w:r>
      <w:r w:rsidRPr="00825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D45">
        <w:rPr>
          <w:rFonts w:ascii="Times New Roman" w:hAnsi="Times New Roman" w:cs="Times New Roman"/>
          <w:sz w:val="24"/>
          <w:szCs w:val="24"/>
          <w:u w:val="single"/>
        </w:rPr>
        <w:t>Prechanukul</w:t>
      </w:r>
      <w:proofErr w:type="spellEnd"/>
      <w:r w:rsidRPr="00825D45">
        <w:rPr>
          <w:rFonts w:ascii="Times New Roman" w:hAnsi="Times New Roman" w:cs="Times New Roman"/>
          <w:sz w:val="24"/>
          <w:szCs w:val="24"/>
          <w:u w:val="single"/>
        </w:rPr>
        <w:t xml:space="preserve"> N.</w:t>
      </w:r>
      <w:r w:rsidRPr="00825D45">
        <w:rPr>
          <w:rFonts w:ascii="Times New Roman" w:hAnsi="Times New Roman" w:cs="Times New Roman"/>
          <w:sz w:val="24"/>
          <w:szCs w:val="24"/>
        </w:rPr>
        <w:t>,</w:t>
      </w:r>
      <w:r w:rsidRPr="00825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D45">
        <w:rPr>
          <w:rFonts w:ascii="Times New Roman" w:hAnsi="Times New Roman" w:cs="Times New Roman"/>
          <w:sz w:val="24"/>
          <w:szCs w:val="24"/>
        </w:rPr>
        <w:t>Sirimachan</w:t>
      </w:r>
      <w:proofErr w:type="spellEnd"/>
      <w:r w:rsidRPr="00825D45">
        <w:rPr>
          <w:rFonts w:ascii="Times New Roman" w:hAnsi="Times New Roman" w:cs="Times New Roman"/>
          <w:sz w:val="24"/>
          <w:szCs w:val="24"/>
        </w:rPr>
        <w:t xml:space="preserve"> P.</w:t>
      </w:r>
      <w:r w:rsidRPr="00825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D45">
        <w:rPr>
          <w:rFonts w:ascii="Times New Roman" w:hAnsi="Times New Roman" w:cs="Times New Roman"/>
          <w:sz w:val="24"/>
          <w:szCs w:val="24"/>
        </w:rPr>
        <w:t>Danphitsanuparn</w:t>
      </w:r>
      <w:proofErr w:type="spellEnd"/>
      <w:r w:rsidRPr="00825D45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00000005" w14:textId="144DAA55" w:rsidR="00C44C8C" w:rsidRPr="00825D45" w:rsidRDefault="00825D45">
      <w:pPr>
        <w:spacing w:before="240" w:after="24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5D45">
        <w:rPr>
          <w:rFonts w:ascii="Times New Roman" w:hAnsi="Times New Roman" w:cs="Times New Roman"/>
          <w:i/>
          <w:sz w:val="24"/>
          <w:szCs w:val="24"/>
        </w:rPr>
        <w:t>K</w:t>
      </w:r>
      <w:r w:rsidRPr="00825D45">
        <w:rPr>
          <w:rFonts w:ascii="Times New Roman" w:hAnsi="Times New Roman" w:cs="Times New Roman"/>
          <w:i/>
          <w:sz w:val="24"/>
          <w:szCs w:val="24"/>
        </w:rPr>
        <w:t>amnoetvidya</w:t>
      </w:r>
      <w:proofErr w:type="spellEnd"/>
      <w:r w:rsidRPr="00825D45">
        <w:rPr>
          <w:rFonts w:ascii="Times New Roman" w:hAnsi="Times New Roman" w:cs="Times New Roman"/>
          <w:i/>
          <w:sz w:val="24"/>
          <w:szCs w:val="24"/>
        </w:rPr>
        <w:t xml:space="preserve"> Science Academy, </w:t>
      </w:r>
      <w:proofErr w:type="spellStart"/>
      <w:r w:rsidRPr="00825D45">
        <w:rPr>
          <w:rFonts w:ascii="Times New Roman" w:hAnsi="Times New Roman" w:cs="Times New Roman"/>
          <w:i/>
          <w:sz w:val="24"/>
          <w:szCs w:val="24"/>
        </w:rPr>
        <w:t>Rayong</w:t>
      </w:r>
      <w:proofErr w:type="spellEnd"/>
      <w:r w:rsidRPr="00825D45">
        <w:rPr>
          <w:rFonts w:ascii="Times New Roman" w:hAnsi="Times New Roman" w:cs="Times New Roman"/>
          <w:i/>
          <w:sz w:val="24"/>
          <w:szCs w:val="24"/>
        </w:rPr>
        <w:t xml:space="preserve"> 21210, Thailand </w:t>
      </w:r>
    </w:p>
    <w:p w14:paraId="00000006" w14:textId="77777777" w:rsidR="00C44C8C" w:rsidRPr="00825D45" w:rsidRDefault="00C44C8C">
      <w:pPr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C44C8C" w:rsidRPr="00825D45" w:rsidRDefault="00825D45" w:rsidP="00825D45">
      <w:pPr>
        <w:shd w:val="clear" w:color="auto" w:fill="FFFFFF"/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D45">
        <w:rPr>
          <w:rFonts w:ascii="Times New Roman" w:eastAsia="Times New Roman" w:hAnsi="Times New Roman" w:cs="Times New Roman"/>
          <w:sz w:val="24"/>
          <w:szCs w:val="24"/>
        </w:rPr>
        <w:t xml:space="preserve">Our research aims to find an equation of motion that can describe the flipping motion of pill-millipede. From observation, the flipping motion can be characterized into </w:t>
      </w:r>
      <w:proofErr w:type="gramStart"/>
      <w:r w:rsidRPr="00825D4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825D45">
        <w:rPr>
          <w:rFonts w:ascii="Times New Roman" w:eastAsia="Times New Roman" w:hAnsi="Times New Roman" w:cs="Times New Roman"/>
          <w:sz w:val="24"/>
          <w:szCs w:val="24"/>
        </w:rPr>
        <w:t xml:space="preserve"> types. Moreover, the pill millipede's shell curve that contacts the flat surface whil</w:t>
      </w:r>
      <w:r w:rsidRPr="00825D45">
        <w:rPr>
          <w:rFonts w:ascii="Times New Roman" w:eastAsia="Times New Roman" w:hAnsi="Times New Roman" w:cs="Times New Roman"/>
          <w:sz w:val="24"/>
          <w:szCs w:val="24"/>
        </w:rPr>
        <w:t xml:space="preserve">e flipping </w:t>
      </w:r>
      <w:proofErr w:type="gramStart"/>
      <w:r w:rsidRPr="00825D45">
        <w:rPr>
          <w:rFonts w:ascii="Times New Roman" w:eastAsia="Times New Roman" w:hAnsi="Times New Roman" w:cs="Times New Roman"/>
          <w:sz w:val="24"/>
          <w:szCs w:val="24"/>
        </w:rPr>
        <w:t>can be described</w:t>
      </w:r>
      <w:proofErr w:type="gramEnd"/>
      <w:r w:rsidRPr="00825D45">
        <w:rPr>
          <w:rFonts w:ascii="Times New Roman" w:eastAsia="Times New Roman" w:hAnsi="Times New Roman" w:cs="Times New Roman"/>
          <w:sz w:val="24"/>
          <w:szCs w:val="24"/>
        </w:rPr>
        <w:t xml:space="preserve"> as a form of the hyperbolic cosine function. </w:t>
      </w:r>
      <w:proofErr w:type="gramStart"/>
      <w:r w:rsidRPr="00825D45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825D45">
        <w:rPr>
          <w:rFonts w:ascii="Times New Roman" w:eastAsia="Times New Roman" w:hAnsi="Times New Roman" w:cs="Times New Roman"/>
          <w:sz w:val="24"/>
          <w:szCs w:val="24"/>
        </w:rPr>
        <w:t xml:space="preserve">, the equation of motion of flipping can be derived. </w:t>
      </w:r>
      <w:proofErr w:type="gramStart"/>
      <w:r w:rsidRPr="00825D45">
        <w:rPr>
          <w:rFonts w:ascii="Times New Roman" w:eastAsia="Times New Roman" w:hAnsi="Times New Roman" w:cs="Times New Roman"/>
          <w:sz w:val="24"/>
          <w:szCs w:val="24"/>
        </w:rPr>
        <w:t>From geometry of the cross section of the pill-millipede, we can set a critical angle between the vertical axis and pill-millipe</w:t>
      </w:r>
      <w:r w:rsidRPr="00825D45">
        <w:rPr>
          <w:rFonts w:ascii="Times New Roman" w:eastAsia="Times New Roman" w:hAnsi="Times New Roman" w:cs="Times New Roman"/>
          <w:sz w:val="24"/>
          <w:szCs w:val="24"/>
        </w:rPr>
        <w:t>de’s symmetry axis that allowed pill-millipede to flip which can be changed by its head motion, and set the maximum angle to be an angle between pill-millipede’s symmetry axis to the last point that hyperbolic cosine has fitted the shell’s curve.</w:t>
      </w:r>
      <w:proofErr w:type="gramEnd"/>
      <w:r w:rsidRPr="00825D45">
        <w:rPr>
          <w:rFonts w:ascii="Times New Roman" w:eastAsia="Times New Roman" w:hAnsi="Times New Roman" w:cs="Times New Roman"/>
          <w:sz w:val="24"/>
          <w:szCs w:val="24"/>
        </w:rPr>
        <w:t xml:space="preserve"> We have f</w:t>
      </w:r>
      <w:r w:rsidRPr="00825D45">
        <w:rPr>
          <w:rFonts w:ascii="Times New Roman" w:eastAsia="Times New Roman" w:hAnsi="Times New Roman" w:cs="Times New Roman"/>
          <w:sz w:val="24"/>
          <w:szCs w:val="24"/>
        </w:rPr>
        <w:t xml:space="preserve">ound that the critical angle must be smaller than the maximum angle to provide a successful flipping. In conclusion, a center of mass was lifted to increase torque to flip </w:t>
      </w:r>
      <w:proofErr w:type="gramStart"/>
      <w:r w:rsidRPr="00825D45">
        <w:rPr>
          <w:rFonts w:ascii="Times New Roman" w:eastAsia="Times New Roman" w:hAnsi="Times New Roman" w:cs="Times New Roman"/>
          <w:sz w:val="24"/>
          <w:szCs w:val="24"/>
        </w:rPr>
        <w:t>and also</w:t>
      </w:r>
      <w:proofErr w:type="gramEnd"/>
      <w:r w:rsidRPr="00825D45">
        <w:rPr>
          <w:rFonts w:ascii="Times New Roman" w:eastAsia="Times New Roman" w:hAnsi="Times New Roman" w:cs="Times New Roman"/>
          <w:sz w:val="24"/>
          <w:szCs w:val="24"/>
        </w:rPr>
        <w:t xml:space="preserve"> enough initial velocity was leading to successful flipping.</w:t>
      </w:r>
    </w:p>
    <w:p w14:paraId="00000008" w14:textId="77777777" w:rsidR="00C44C8C" w:rsidRPr="00825D45" w:rsidRDefault="00C44C8C">
      <w:pPr>
        <w:ind w:left="-708"/>
        <w:rPr>
          <w:rFonts w:ascii="Times New Roman" w:eastAsia="Times New Roman" w:hAnsi="Times New Roman" w:cs="Times New Roman"/>
          <w:sz w:val="24"/>
          <w:szCs w:val="24"/>
        </w:rPr>
      </w:pPr>
    </w:p>
    <w:p w14:paraId="33C4E589" w14:textId="77777777" w:rsidR="00825D45" w:rsidRDefault="00825D45" w:rsidP="00825D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25D4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ИССЛЕДОВ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АНИЕ ДИНАМИКИ ПЕРЕВОРАЧИВАНИЯ</w:t>
      </w:r>
    </w:p>
    <w:p w14:paraId="0000000A" w14:textId="23A69861" w:rsidR="00C44C8C" w:rsidRPr="00825D45" w:rsidRDefault="00825D45" w:rsidP="00825D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25D4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МНОГОНОЖЕК-БРОНЕНОСЦЕВ</w:t>
      </w:r>
    </w:p>
    <w:p w14:paraId="0000000B" w14:textId="77777777" w:rsidR="00C44C8C" w:rsidRPr="00825D45" w:rsidRDefault="00825D45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proofErr w:type="spellStart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Лакмуанг</w:t>
      </w:r>
      <w:proofErr w:type="spellEnd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proofErr w:type="gramStart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Т. ,</w:t>
      </w:r>
      <w:proofErr w:type="gramEnd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proofErr w:type="spellStart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Равиноп</w:t>
      </w:r>
      <w:proofErr w:type="spellEnd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С., </w:t>
      </w:r>
      <w:proofErr w:type="spellStart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Пречанукул</w:t>
      </w:r>
      <w:proofErr w:type="spellEnd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Н. </w:t>
      </w:r>
    </w:p>
    <w:p w14:paraId="0000000C" w14:textId="77777777" w:rsidR="00C44C8C" w:rsidRPr="00825D45" w:rsidRDefault="00825D45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под руководством </w:t>
      </w:r>
      <w:proofErr w:type="spellStart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Сиримачан</w:t>
      </w:r>
      <w:proofErr w:type="spellEnd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П., </w:t>
      </w:r>
      <w:proofErr w:type="spellStart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Данфитсанупарн</w:t>
      </w:r>
      <w:proofErr w:type="spellEnd"/>
      <w:r w:rsidRPr="00825D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П.  </w:t>
      </w:r>
    </w:p>
    <w:p w14:paraId="0000000D" w14:textId="77777777" w:rsidR="00C44C8C" w:rsidRPr="00825D45" w:rsidRDefault="00C44C8C">
      <w:pPr>
        <w:ind w:left="-7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E" w14:textId="77777777" w:rsidR="00C44C8C" w:rsidRPr="00825D45" w:rsidRDefault="00825D45" w:rsidP="00825D4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  <w:r w:rsidRPr="00825D45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Задача исследования - найти уравнение, описывающее переворачивание многоножки броненосца (</w:t>
      </w:r>
      <w:proofErr w:type="spellStart"/>
      <w:r w:rsidRPr="00825D45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Zephronia</w:t>
      </w:r>
      <w:proofErr w:type="spellEnd"/>
      <w:r w:rsidRPr="00825D45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  <w:lang w:val="ru-RU"/>
        </w:rPr>
        <w:t xml:space="preserve"> </w:t>
      </w:r>
      <w:proofErr w:type="spellStart"/>
      <w:r w:rsidRPr="00825D45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siamensis</w:t>
      </w:r>
      <w:proofErr w:type="spellEnd"/>
      <w:r w:rsidRPr="00825D45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  <w:lang w:val="ru-RU"/>
        </w:rPr>
        <w:t xml:space="preserve"> </w:t>
      </w:r>
      <w:proofErr w:type="spellStart"/>
      <w:r w:rsidRPr="00825D45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Hirst</w:t>
      </w:r>
      <w:proofErr w:type="spellEnd"/>
      <w:r w:rsidRPr="00825D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), а также выявить начальные условия для успешного переворачивания. </w:t>
      </w:r>
    </w:p>
    <w:p w14:paraId="00000010" w14:textId="77777777" w:rsidR="00C44C8C" w:rsidRPr="00825D45" w:rsidRDefault="00825D45" w:rsidP="00825D4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  <w:r w:rsidRPr="00825D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Как показывают наблюдения, многоножки могут переворачиваться 4 разными способами. Кроме того, часть панциря, касающаяся плоской поверхности при перевороте, может</w:t>
      </w:r>
      <w:r w:rsidRPr="00825D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быть описана с помощью функции гиперболического косинуса. Исходя из этого, можно получить искомое уравнение.</w:t>
      </w:r>
    </w:p>
    <w:p w14:paraId="00000012" w14:textId="77777777" w:rsidR="00C44C8C" w:rsidRPr="00825D45" w:rsidRDefault="00825D45" w:rsidP="00825D4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  <w:r w:rsidRPr="00825D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При рассмотрении поперечного сечения многоножки можно задать критический угол, при котором многоножка может перевернуться, как угол между нормаль</w:t>
      </w:r>
      <w:r w:rsidRPr="00825D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ю к поверхности и осью симметрии многоножки. На значение этого угла многоножка может влиять движениями головы. Также можно задать максимальный угол, при котором форма многоножки удовлетворяет функции гиперболического косинуса.</w:t>
      </w:r>
    </w:p>
    <w:p w14:paraId="00000014" w14:textId="77777777" w:rsidR="00C44C8C" w:rsidRPr="00825D45" w:rsidRDefault="00825D45" w:rsidP="00825D4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  <w:bookmarkStart w:id="0" w:name="_GoBack"/>
      <w:bookmarkEnd w:id="0"/>
      <w:r w:rsidRPr="00825D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Мы выяснили, что для успешно</w:t>
      </w:r>
      <w:r w:rsidRPr="00825D4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го переворачивания критический угол должен быть меньше максимального. Также многоножка может согнуться, чтобы поднять центр масс над землёй, увеличивая вращательный момент, или придать себе некоторую начальную скорость, чтобы успешно перевернуться.</w:t>
      </w:r>
    </w:p>
    <w:sectPr w:rsidR="00C44C8C" w:rsidRPr="00825D45" w:rsidSect="00825D45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8C"/>
    <w:rsid w:val="00825D45"/>
    <w:rsid w:val="00C4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6E384-6C35-4D35-8462-E14552C6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2022-05-15T06:55:00Z</dcterms:created>
  <dcterms:modified xsi:type="dcterms:W3CDTF">2022-05-15T06:57:00Z</dcterms:modified>
</cp:coreProperties>
</file>